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580" w:lineRule="exact"/>
        <w:jc w:val="left"/>
        <w:rPr>
          <w:rFonts w:ascii="黑体" w:hAnsi="黑体" w:eastAsia="黑体"/>
          <w:b w:val="0"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 w:val="0"/>
          <w:bCs/>
          <w:color w:val="000000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eastAsia="zh-CN"/>
        </w:rPr>
        <w:t>202</w:t>
      </w: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  <w:t>年度河南省</w:t>
      </w:r>
      <w:r>
        <w:rPr>
          <w:rFonts w:hint="eastAsia" w:ascii="Calibri" w:hAnsi="Calibri" w:eastAsia="方正小标宋简体"/>
          <w:b w:val="0"/>
          <w:bCs/>
          <w:color w:val="000000"/>
          <w:sz w:val="44"/>
          <w:szCs w:val="44"/>
        </w:rPr>
        <w:t>法学</w:t>
      </w: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  <w:t>研究课题申请人信息表</w:t>
      </w:r>
    </w:p>
    <w:bookmarkEnd w:id="0"/>
    <w:p>
      <w:pPr>
        <w:spacing w:line="580" w:lineRule="exact"/>
        <w:jc w:val="center"/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</w:pPr>
    </w:p>
    <w:tbl>
      <w:tblPr>
        <w:tblStyle w:val="4"/>
        <w:tblW w:w="8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1066"/>
        <w:gridCol w:w="657"/>
        <w:gridCol w:w="335"/>
        <w:gridCol w:w="654"/>
        <w:gridCol w:w="886"/>
        <w:gridCol w:w="567"/>
        <w:gridCol w:w="141"/>
        <w:gridCol w:w="871"/>
        <w:gridCol w:w="263"/>
        <w:gridCol w:w="871"/>
        <w:gridCol w:w="521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课题名称</w:t>
            </w:r>
          </w:p>
        </w:tc>
        <w:tc>
          <w:tcPr>
            <w:tcW w:w="411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指南序号</w:t>
            </w: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申请人姓名</w:t>
            </w:r>
          </w:p>
        </w:tc>
        <w:tc>
          <w:tcPr>
            <w:tcW w:w="25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102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职务职称</w:t>
            </w:r>
          </w:p>
        </w:tc>
        <w:tc>
          <w:tcPr>
            <w:tcW w:w="411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7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411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电子信箱</w:t>
            </w:r>
          </w:p>
        </w:tc>
        <w:tc>
          <w:tcPr>
            <w:tcW w:w="411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cs="仿宋_GB2312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1"/>
                <w:szCs w:val="21"/>
                <w:lang w:eastAsia="zh-CN"/>
              </w:rPr>
              <w:t>前期研究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1"/>
                <w:szCs w:val="21"/>
                <w:lang w:eastAsia="zh-CN"/>
              </w:rPr>
              <w:t>成果</w:t>
            </w:r>
          </w:p>
        </w:tc>
        <w:tc>
          <w:tcPr>
            <w:tcW w:w="717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者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67" w:leftChars="-33" w:right="0" w:hanging="2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职务职称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2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6"/>
                <w:sz w:val="21"/>
                <w:szCs w:val="21"/>
              </w:rPr>
              <w:t>预期成果</w:t>
            </w:r>
          </w:p>
        </w:tc>
        <w:tc>
          <w:tcPr>
            <w:tcW w:w="437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199" w:firstLineChars="98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4"/>
                <w:sz w:val="21"/>
                <w:szCs w:val="21"/>
              </w:rPr>
              <w:t>研究报告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字数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"/>
                <w:sz w:val="21"/>
                <w:szCs w:val="21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6"/>
                <w:sz w:val="21"/>
                <w:szCs w:val="21"/>
              </w:rPr>
              <w:t>资助经费拨付单位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6"/>
                <w:sz w:val="21"/>
                <w:szCs w:val="21"/>
              </w:rPr>
              <w:t>名称、开户行、账号</w:t>
            </w:r>
          </w:p>
        </w:tc>
        <w:tc>
          <w:tcPr>
            <w:tcW w:w="618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pacing w:val="-2"/>
                <w:sz w:val="21"/>
                <w:szCs w:val="21"/>
              </w:rPr>
            </w:pPr>
          </w:p>
        </w:tc>
      </w:tr>
    </w:tbl>
    <w:p>
      <w:pPr>
        <w:spacing w:line="580" w:lineRule="exact"/>
        <w:rPr>
          <w:rFonts w:ascii="黑体" w:hAnsi="黑体" w:eastAsia="黑体"/>
          <w:b/>
          <w:color w:val="000000"/>
          <w:szCs w:val="32"/>
        </w:rPr>
        <w:sectPr>
          <w:footerReference r:id="rId3" w:type="default"/>
          <w:footerReference r:id="rId4" w:type="even"/>
          <w:pgSz w:w="11906" w:h="16838"/>
          <w:pgMar w:top="1985" w:right="1588" w:bottom="1588" w:left="1588" w:header="851" w:footer="992" w:gutter="0"/>
          <w:cols w:space="720" w:num="1"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right"/>
      <w:rPr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>
      <w:rPr>
        <w:sz w:val="28"/>
        <w:szCs w:val="20"/>
      </w:rPr>
      <w:t>5</w:t>
    </w:r>
    <w:r>
      <w:rPr>
        <w:sz w:val="28"/>
        <w:szCs w:val="20"/>
      </w:rPr>
      <w:fldChar w:fldCharType="end"/>
    </w:r>
    <w:r>
      <w:rPr>
        <w:sz w:val="28"/>
        <w:szCs w:val="20"/>
      </w:rPr>
      <w:t>––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>
      <w:rPr>
        <w:sz w:val="28"/>
        <w:szCs w:val="20"/>
      </w:rPr>
      <w:t>6</w:t>
    </w:r>
    <w:r>
      <w:rPr>
        <w:sz w:val="28"/>
        <w:szCs w:val="20"/>
      </w:rPr>
      <w:fldChar w:fldCharType="end"/>
    </w:r>
    <w:r>
      <w:rPr>
        <w:sz w:val="28"/>
        <w:szCs w:val="20"/>
      </w:rPr>
      <w:t>––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NmVlNTc1OGI4YTcyOGY3ZDcwNDk2YTYyZThmOGQifQ=="/>
  </w:docVars>
  <w:rsids>
    <w:rsidRoot w:val="71745901"/>
    <w:rsid w:val="0BC30234"/>
    <w:rsid w:val="2422439F"/>
    <w:rsid w:val="48C3755E"/>
    <w:rsid w:val="55E55FDF"/>
    <w:rsid w:val="5F3A59C0"/>
    <w:rsid w:val="71745901"/>
    <w:rsid w:val="76F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6">
    <w:name w:val="公文正文"/>
    <w:basedOn w:val="1"/>
    <w:autoRedefine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560" w:lineRule="exact"/>
      <w:ind w:firstLine="480" w:firstLineChars="200"/>
    </w:pPr>
    <w:rPr>
      <w:rFonts w:hint="eastAsia" w:ascii="仿宋_GB2312" w:hAnsi="仿宋_GB2312" w:eastAsia="仿宋_GB2312" w:cs="仿宋_GB2312"/>
      <w:color w:val="000000"/>
      <w:kern w:val="0"/>
      <w:sz w:val="32"/>
      <w:szCs w:val="32"/>
      <w:lang w:bidi="ar"/>
    </w:rPr>
  </w:style>
  <w:style w:type="paragraph" w:customStyle="1" w:styleId="7">
    <w:name w:val="公文标题"/>
    <w:basedOn w:val="1"/>
    <w:autoRedefine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600" w:lineRule="exact"/>
      <w:ind w:firstLine="0" w:firstLineChars="0"/>
      <w:jc w:val="center"/>
    </w:pPr>
    <w:rPr>
      <w:rFonts w:hint="eastAsia" w:ascii="仿宋_GB2312" w:hAnsi="仿宋_GB2312" w:eastAsia="方正小标宋简体" w:cs="仿宋_GB2312"/>
      <w:color w:val="000000"/>
      <w:kern w:val="0"/>
      <w:sz w:val="44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2024-03-29T01:38:00Z</dcterms:created>
  <dc:creator>法治君</dc:creator>
  <cp:lastModifiedBy>法治君</cp:lastModifiedBy>
  <dcterms:modified xsi:type="dcterms:W3CDTF">2024-03-29T01:38:37Z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B85E8CC916B54320A180104009EDD754_11</vt:lpwstr>
  </property>
</Properties>
</file>