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5F9FC"/>
        <w:spacing w:line="360" w:lineRule="atLeast"/>
        <w:jc w:val="center"/>
        <w:textAlignment w:val="baseline"/>
        <w:rPr>
          <w:rFonts w:ascii="方正小标宋简体" w:hAnsi="方正小标宋简体" w:eastAsia="方正小标宋简体" w:cs="方正小标宋简体"/>
          <w:color w:val="0D0D0D" w:themeColor="text1" w:themeTint="F2"/>
          <w:kern w:val="0"/>
          <w:sz w:val="40"/>
          <w:szCs w:val="40"/>
          <w:shd w:val="clear" w:color="auto" w:fill="FFFFFF"/>
          <w:lang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方正小标宋简体" w:hAnsi="方正小标宋简体" w:eastAsia="方正小标宋简体" w:cs="方正小标宋简体"/>
          <w:color w:val="0D0D0D" w:themeColor="text1" w:themeTint="F2"/>
          <w:kern w:val="0"/>
          <w:sz w:val="40"/>
          <w:szCs w:val="40"/>
          <w:shd w:val="clear" w:color="auto" w:fill="FFFFFF"/>
          <w:lang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201</w:t>
      </w:r>
      <w:r>
        <w:rPr>
          <w:rFonts w:hint="eastAsia" w:ascii="方正小标宋简体" w:hAnsi="方正小标宋简体" w:eastAsia="方正小标宋简体" w:cs="方正小标宋简体"/>
          <w:color w:val="0D0D0D" w:themeColor="text1" w:themeTint="F2"/>
          <w:kern w:val="0"/>
          <w:sz w:val="40"/>
          <w:szCs w:val="40"/>
          <w:shd w:val="clear" w:color="auto" w:fill="FFFFFF"/>
          <w:lang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8年度河南省法学研究课题拟立项名单</w:t>
      </w:r>
    </w:p>
    <w:p>
      <w:pPr>
        <w:widowControl/>
        <w:shd w:val="clear" w:color="auto" w:fill="F5F9FC"/>
        <w:spacing w:line="360" w:lineRule="atLeast"/>
        <w:jc w:val="center"/>
        <w:textAlignment w:val="baseline"/>
        <w:rPr>
          <w:rFonts w:ascii="仿宋_GB2312" w:hAnsi="仿宋_GB2312" w:eastAsia="仿宋_GB2312" w:cs="仿宋_GB2312"/>
          <w:color w:val="0D0D0D" w:themeColor="text1" w:themeTint="F2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D0D0D" w:themeColor="text1" w:themeTint="F2"/>
          <w:kern w:val="0"/>
          <w:sz w:val="40"/>
          <w:szCs w:val="40"/>
          <w:shd w:val="clear" w:color="auto" w:fill="FFFFFF"/>
          <w:lang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公示公告 </w:t>
      </w:r>
    </w:p>
    <w:p>
      <w:pPr>
        <w:widowControl/>
        <w:shd w:val="clear" w:color="auto" w:fill="F5F9FC"/>
        <w:spacing w:line="600" w:lineRule="exact"/>
        <w:ind w:firstLine="641"/>
        <w:textAlignment w:val="baseline"/>
        <w:rPr>
          <w:rFonts w:ascii="仿宋_GB2312" w:hAnsi="仿宋_GB2312" w:eastAsia="仿宋_GB2312" w:cs="仿宋_GB2312"/>
          <w:color w:val="0D0D0D" w:themeColor="text1" w:themeTint="F2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widowControl/>
        <w:shd w:val="clear" w:color="auto" w:fill="F5F9FC"/>
        <w:spacing w:line="600" w:lineRule="exact"/>
        <w:ind w:firstLine="641"/>
        <w:textAlignment w:val="baseline"/>
        <w:rPr>
          <w:rFonts w:ascii="仿宋_GB2312" w:hAnsi="微软雅黑" w:eastAsia="仿宋_GB2312" w:cs="仿宋_GB2312"/>
          <w:color w:val="0D0D0D" w:themeColor="text1" w:themeTint="F2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D0D0D" w:themeColor="text1" w:themeTint="F2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2018年4月19日，河南省委政法委员会、河南省法学会联合发布了《关于申报2018年度河南省法学研究课题的通知》</w:t>
      </w:r>
      <w:r>
        <w:rPr>
          <w:rFonts w:hint="eastAsia" w:ascii="仿宋_GB2312" w:hAnsi="微软雅黑" w:eastAsia="仿宋_GB2312" w:cs="仿宋_GB2312"/>
          <w:color w:val="0D0D0D" w:themeColor="text1" w:themeTint="F2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截止申报期限，共收到有效申请材料235份。为增强评审工作的公平性，提升评审结果的公信力，确保课题研究的质效，5月13日，省法学会从学术委员会和省法治智库抽取9名专家组成课题立项评审委员会，进行了匿名立项评审，并经省法学会会长办公会议研究,共确定重点课题</w:t>
      </w:r>
      <w:r>
        <w:rPr>
          <w:rFonts w:ascii="仿宋_GB2312" w:hAnsi="微软雅黑" w:eastAsia="仿宋_GB2312" w:cs="仿宋_GB2312"/>
          <w:color w:val="0D0D0D" w:themeColor="text1" w:themeTint="F2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</w:t>
      </w:r>
      <w:r>
        <w:rPr>
          <w:rFonts w:hint="eastAsia" w:ascii="仿宋_GB2312" w:hAnsi="微软雅黑" w:eastAsia="仿宋_GB2312" w:cs="仿宋_GB2312"/>
          <w:color w:val="0D0D0D" w:themeColor="text1" w:themeTint="F2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项，一般课题</w:t>
      </w:r>
      <w:r>
        <w:rPr>
          <w:rFonts w:ascii="仿宋_GB2312" w:hAnsi="微软雅黑" w:eastAsia="仿宋_GB2312" w:cs="仿宋_GB2312"/>
          <w:color w:val="0D0D0D" w:themeColor="text1" w:themeTint="F2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45</w:t>
      </w:r>
      <w:r>
        <w:rPr>
          <w:rFonts w:hint="eastAsia" w:ascii="仿宋_GB2312" w:hAnsi="微软雅黑" w:eastAsia="仿宋_GB2312" w:cs="仿宋_GB2312"/>
          <w:color w:val="0D0D0D" w:themeColor="text1" w:themeTint="F2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项。现将拟立项名单予以公示。</w:t>
      </w:r>
    </w:p>
    <w:p>
      <w:pPr>
        <w:widowControl/>
        <w:shd w:val="clear" w:color="auto" w:fill="F5F9FC"/>
        <w:spacing w:line="600" w:lineRule="exact"/>
        <w:ind w:firstLine="641"/>
        <w:textAlignment w:val="baseline"/>
        <w:rPr>
          <w:rFonts w:ascii="仿宋_GB2312" w:hAnsi="微软雅黑" w:eastAsia="仿宋_GB2312" w:cs="仿宋_GB2312"/>
          <w:color w:val="0D0D0D" w:themeColor="text1" w:themeTint="F2"/>
          <w:kern w:val="0"/>
          <w:sz w:val="32"/>
          <w:szCs w:val="32"/>
          <w:shd w:val="clear" w:color="auto" w:fill="F5F9FC"/>
          <w:lang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仿宋_GB2312"/>
          <w:color w:val="0D0D0D" w:themeColor="text1" w:themeTint="F2"/>
          <w:kern w:val="0"/>
          <w:sz w:val="32"/>
          <w:szCs w:val="32"/>
          <w:shd w:val="clear" w:color="auto" w:fill="F5F9FC"/>
          <w:lang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公示期为2018年5月</w:t>
      </w:r>
      <w:r>
        <w:rPr>
          <w:rFonts w:ascii="仿宋_GB2312" w:hAnsi="微软雅黑" w:eastAsia="仿宋_GB2312" w:cs="仿宋_GB2312"/>
          <w:color w:val="0D0D0D" w:themeColor="text1" w:themeTint="F2"/>
          <w:kern w:val="0"/>
          <w:sz w:val="32"/>
          <w:szCs w:val="32"/>
          <w:shd w:val="clear" w:color="auto" w:fill="F5F9FC"/>
          <w:lang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14</w:t>
      </w:r>
      <w:r>
        <w:rPr>
          <w:rFonts w:hint="eastAsia" w:ascii="仿宋_GB2312" w:hAnsi="微软雅黑" w:eastAsia="仿宋_GB2312" w:cs="仿宋_GB2312"/>
          <w:color w:val="0D0D0D" w:themeColor="text1" w:themeTint="F2"/>
          <w:kern w:val="0"/>
          <w:sz w:val="32"/>
          <w:szCs w:val="32"/>
          <w:shd w:val="clear" w:color="auto" w:fill="F5F9FC"/>
          <w:lang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日-5月</w:t>
      </w:r>
      <w:r>
        <w:rPr>
          <w:rFonts w:ascii="仿宋_GB2312" w:hAnsi="微软雅黑" w:eastAsia="仿宋_GB2312" w:cs="仿宋_GB2312"/>
          <w:color w:val="0D0D0D" w:themeColor="text1" w:themeTint="F2"/>
          <w:kern w:val="0"/>
          <w:sz w:val="32"/>
          <w:szCs w:val="32"/>
          <w:shd w:val="clear" w:color="auto" w:fill="F5F9FC"/>
          <w:lang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19</w:t>
      </w:r>
      <w:r>
        <w:rPr>
          <w:rFonts w:hint="eastAsia" w:ascii="仿宋_GB2312" w:hAnsi="微软雅黑" w:eastAsia="仿宋_GB2312" w:cs="仿宋_GB2312"/>
          <w:color w:val="0D0D0D" w:themeColor="text1" w:themeTint="F2"/>
          <w:kern w:val="0"/>
          <w:sz w:val="32"/>
          <w:szCs w:val="32"/>
          <w:shd w:val="clear" w:color="auto" w:fill="F5F9FC"/>
          <w:lang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日。公示期内，如有异议，请及时与河南省法学会研究部联系。</w:t>
      </w:r>
    </w:p>
    <w:p>
      <w:pPr>
        <w:widowControl/>
        <w:shd w:val="clear" w:color="auto" w:fill="F5F9FC"/>
        <w:spacing w:line="600" w:lineRule="exact"/>
        <w:ind w:firstLine="641"/>
        <w:textAlignment w:val="baseline"/>
        <w:rPr>
          <w:rFonts w:ascii="仿宋_GB2312" w:hAnsi="微软雅黑" w:eastAsia="仿宋_GB2312" w:cs="仿宋_GB2312"/>
          <w:color w:val="0D0D0D" w:themeColor="text1" w:themeTint="F2"/>
          <w:kern w:val="0"/>
          <w:sz w:val="32"/>
          <w:szCs w:val="32"/>
          <w:shd w:val="clear" w:color="auto" w:fill="F5F9FC"/>
          <w:lang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仿宋_GB2312"/>
          <w:color w:val="0D0D0D" w:themeColor="text1" w:themeTint="F2"/>
          <w:kern w:val="0"/>
          <w:sz w:val="32"/>
          <w:szCs w:val="32"/>
          <w:shd w:val="clear" w:color="auto" w:fill="F5F9FC"/>
          <w:lang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联系人：刘晓娜，联系电话：（0371）69520767，电子邮箱：</w:t>
      </w:r>
      <w:r>
        <w:fldChar w:fldCharType="begin"/>
      </w:r>
      <w:r>
        <w:instrText xml:space="preserve"> HYPERLINK "mailto:hnsfxhyjb@126.com" </w:instrText>
      </w:r>
      <w:r>
        <w:fldChar w:fldCharType="separate"/>
      </w:r>
      <w:r>
        <w:rPr>
          <w:rStyle w:val="5"/>
          <w:rFonts w:hint="eastAsia" w:ascii="仿宋_GB2312" w:hAnsi="微软雅黑" w:eastAsia="仿宋_GB2312" w:cs="仿宋_GB2312"/>
          <w:color w:val="0D0D0D" w:themeColor="text1" w:themeTint="F2"/>
          <w:kern w:val="0"/>
          <w:sz w:val="32"/>
          <w:szCs w:val="32"/>
          <w:u w:val="none"/>
          <w:shd w:val="clear" w:color="auto" w:fill="F5F9FC"/>
          <w:lang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hnsfxhyjb@126.com</w:t>
      </w:r>
      <w:r>
        <w:rPr>
          <w:rStyle w:val="5"/>
          <w:rFonts w:hint="eastAsia" w:ascii="仿宋_GB2312" w:hAnsi="微软雅黑" w:eastAsia="仿宋_GB2312" w:cs="仿宋_GB2312"/>
          <w:color w:val="0D0D0D" w:themeColor="text1" w:themeTint="F2"/>
          <w:kern w:val="0"/>
          <w:sz w:val="32"/>
          <w:szCs w:val="32"/>
          <w:u w:val="none"/>
          <w:shd w:val="clear" w:color="auto" w:fill="F5F9FC"/>
          <w:lang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fldChar w:fldCharType="end"/>
      </w:r>
    </w:p>
    <w:p>
      <w:pPr>
        <w:pStyle w:val="3"/>
        <w:widowControl/>
        <w:shd w:val="clear" w:color="auto" w:fill="FFFFFF"/>
        <w:spacing w:before="225" w:beforeAutospacing="0" w:afterAutospacing="0"/>
        <w:ind w:firstLine="420"/>
        <w:jc w:val="both"/>
        <w:rPr>
          <w:rFonts w:ascii="仿宋_GB2312" w:hAnsi="仿宋_GB2312" w:eastAsia="仿宋_GB2312" w:cs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中共河南省委政法委员会     河南省法学会</w:t>
      </w:r>
    </w:p>
    <w:p>
      <w:pPr>
        <w:pStyle w:val="3"/>
        <w:widowControl/>
        <w:shd w:val="clear" w:color="auto" w:fill="FFFFFF"/>
        <w:spacing w:before="225" w:beforeAutospacing="0" w:afterAutospacing="0"/>
        <w:ind w:firstLine="420"/>
        <w:jc w:val="both"/>
        <w:rPr>
          <w:rFonts w:ascii="仿宋_GB2312" w:hAnsi="仿宋_GB2312" w:eastAsia="仿宋_GB2312" w:cs="仿宋_GB2312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   2018年5月</w:t>
      </w:r>
      <w:r>
        <w:rPr>
          <w:rFonts w:ascii="仿宋_GB2312" w:hAnsi="仿宋_GB2312" w:eastAsia="仿宋_GB2312" w:cs="仿宋_GB2312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13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日</w:t>
      </w:r>
    </w:p>
    <w:p>
      <w:pPr>
        <w:widowControl/>
        <w:jc w:val="left"/>
        <w:rPr>
          <w:rFonts w:ascii="仿宋_GB2312" w:hAnsi="仿宋_GB2312" w:eastAsia="仿宋_GB2312" w:cs="仿宋_GB2312"/>
          <w:color w:val="0D0D0D" w:themeColor="text1" w:themeTint="F2"/>
          <w:kern w:val="0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仿宋_GB2312" w:eastAsia="仿宋_GB2312" w:cs="仿宋_GB2312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page"/>
      </w:r>
    </w:p>
    <w:p>
      <w:pPr>
        <w:widowControl/>
        <w:shd w:val="clear" w:color="auto" w:fill="FFFFFF"/>
        <w:spacing w:before="100" w:after="100" w:line="600" w:lineRule="exact"/>
        <w:jc w:val="center"/>
        <w:rPr>
          <w:rFonts w:ascii="方正小标宋简体" w:hAnsi="方正小标宋简体" w:eastAsia="方正小标宋简体" w:cs="方正小标宋简体"/>
          <w:b/>
          <w:color w:val="0D0D0D" w:themeColor="text1" w:themeTint="F2"/>
          <w:kern w:val="0"/>
          <w:sz w:val="44"/>
          <w:szCs w:val="44"/>
          <w:shd w:val="clear" w:color="auto" w:fill="FFFFFF"/>
          <w:lang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color w:val="0D0D0D" w:themeColor="text1" w:themeTint="F2"/>
          <w:kern w:val="0"/>
          <w:sz w:val="44"/>
          <w:szCs w:val="44"/>
          <w:shd w:val="clear" w:color="auto" w:fill="FFFFFF"/>
          <w:lang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2018年度河南省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color w:val="0D0D0D" w:themeColor="text1" w:themeTint="F2"/>
          <w:kern w:val="0"/>
          <w:sz w:val="44"/>
          <w:szCs w:val="44"/>
          <w:shd w:val="clear" w:color="auto" w:fill="FFFFFF"/>
          <w:lang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法学研究课题拟立项名单</w:t>
      </w:r>
    </w:p>
    <w:p>
      <w:pPr>
        <w:widowControl/>
        <w:shd w:val="clear" w:color="auto" w:fill="FFFFFF"/>
        <w:spacing w:before="100" w:after="100" w:line="600" w:lineRule="exact"/>
        <w:ind w:left="8000"/>
        <w:jc w:val="center"/>
        <w:rPr>
          <w:rFonts w:ascii="方正小标宋简体" w:hAnsi="方正小标宋简体" w:eastAsia="方正小标宋简体" w:cs="方正小标宋简体"/>
          <w:color w:val="0D0D0D" w:themeColor="text1" w:themeTint="F2"/>
          <w:kern w:val="0"/>
          <w:sz w:val="44"/>
          <w:szCs w:val="44"/>
          <w:shd w:val="clear" w:color="auto" w:fill="FFFFFF"/>
          <w:lang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6"/>
        <w:tblW w:w="86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0"/>
        <w:gridCol w:w="1124"/>
        <w:gridCol w:w="26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83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黑体" w:hAnsi="黑体" w:eastAsia="黑体" w:cs="宋体"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黑体" w:hAnsi="黑体" w:eastAsia="黑体" w:cs="宋体"/>
                <w:bCs/>
                <w:color w:val="0D0D0D" w:themeColor="text1" w:themeTint="F2"/>
                <w:kern w:val="0"/>
                <w:sz w:val="32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一、</w:t>
            </w:r>
            <w:r>
              <w:rPr>
                <w:rFonts w:hint="eastAsia" w:ascii="黑体" w:hAnsi="黑体" w:eastAsia="黑体" w:cs="宋体"/>
                <w:bCs/>
                <w:color w:val="0D0D0D" w:themeColor="text1" w:themeTint="F2"/>
                <w:kern w:val="0"/>
                <w:sz w:val="32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重点课题 </w:t>
            </w:r>
          </w:p>
        </w:tc>
        <w:tc>
          <w:tcPr>
            <w:tcW w:w="112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D0D0D" w:themeColor="text1" w:themeTint="F2"/>
                <w:ker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color w:val="0D0D0D" w:themeColor="text1" w:themeTint="F2"/>
                <w:ker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D0D0D" w:themeColor="text1" w:themeTint="F2"/>
                <w:ker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课题名称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主持人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所在单位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新时代如何加强党对政法工作的领导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王建国</w:t>
            </w: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王  旭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郑州大学</w:t>
            </w: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叶县政法委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4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“扫黑除恶专项斗争”中宽严相济刑事政策适用问题研究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刘  霜</w:t>
            </w: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袁晓刚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河南大学</w:t>
            </w: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w w:val="90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河南省高级人民法院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监察体制改革中的协调衔接机制研究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胡保钢</w:t>
            </w: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王红兵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河南省人民检察院</w:t>
            </w: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河南财经政法大学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4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金融风险防范与化解法律问题研究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王深德</w:t>
            </w: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王玉辉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spacing w:val="-10"/>
                <w:w w:val="90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人民银行郑州中心支行</w:t>
            </w:r>
          </w:p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郑州大学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河南律师行业税收改革问题研究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孙世海</w:t>
            </w: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乔金茹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spacing w:val="-10"/>
                <w:w w:val="90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spacing w:val="-10"/>
                <w:w w:val="90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省法学会律师学研究会</w:t>
            </w:r>
          </w:p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河南财经政法大学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830" w:type="dxa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Cs/>
                <w:color w:val="0D0D0D" w:themeColor="text1" w:themeTint="F2"/>
                <w:kern w:val="0"/>
                <w:sz w:val="22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rPr>
                <w:rFonts w:ascii="黑体" w:hAnsi="黑体" w:eastAsia="黑体" w:cs="宋体"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D0D0D" w:themeColor="text1" w:themeTint="F2"/>
                <w:kern w:val="0"/>
                <w:sz w:val="32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二、一般课题（有资助）</w:t>
            </w:r>
          </w:p>
        </w:tc>
        <w:tc>
          <w:tcPr>
            <w:tcW w:w="1124" w:type="dxa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693" w:type="dxa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8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课题名称</w:t>
            </w:r>
          </w:p>
        </w:tc>
        <w:tc>
          <w:tcPr>
            <w:tcW w:w="1124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主持人</w:t>
            </w:r>
          </w:p>
        </w:tc>
        <w:tc>
          <w:tcPr>
            <w:tcW w:w="2693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所在单位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创新共建共治共享社会治理格局研究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李  兵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平顶山学院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乡村振兴法治保障体系完善研究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穆中杰</w:t>
            </w: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张东杰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河南工业大学</w:t>
            </w: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w w:val="90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河南省高级人民法院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河南省农村宅基地退出机制研究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翟  帅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spacing w:val="-10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spacing w:val="-10"/>
                <w:w w:val="90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郑州航空工业管理学院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网络舆情与地方政府公信力良性互动关系研究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郭  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许昌学院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新时代社会主要矛盾变化与信访制度改革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刘  旭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河南省社会科学院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河南省城市管理综合行政执法体制改革效果研究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郑  磊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郑州大学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4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spacing w:val="-10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spacing w:val="-10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河南省深化家事审判体制改革问题研究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刘天华</w:t>
            </w: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申惠文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w w:val="90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河南省高级人民法院</w:t>
            </w: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郑州大学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认罪认罚从宽制度实证研究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金文彤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河南检察职业学院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民事虚假诉讼识别与规制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靳建丽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郑州大学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妨害民事诉讼行为惩戒机制研究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赵洪印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登封市人民法院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刑事案件庭前会议相关问题研究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张  飞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河南省人民检察院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刑事辩护全覆盖与法律援助制度同步完善研究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白振勇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河南省财政厅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4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基于大数据的检察公益诉讼研究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郑志锋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河南检察职业学院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中国中等城市仲裁机构发展状况实证研究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司占杰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安阳仲裁委员会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监察委留置人员权利保障问题研究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李  浩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河南财经政法大学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腐败犯罪缺席审判制度问题研究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陈在上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河南财经政法大学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校园贷法律问题研究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段晓明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河南省消费者协会</w:t>
            </w:r>
          </w:p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法律与理论研究部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民营企业刑法保护的问题及对策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王利宾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河南警察学院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网络犯罪治理研究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许  珂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河南警察学院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民间借贷法律监管机制完善研究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张闱祺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刘 </w:t>
            </w:r>
            <w:r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晔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河南中平融资担保</w:t>
            </w:r>
          </w:p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有限公司</w:t>
            </w: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河南财经政法大学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食品安全欺诈和虚假宣传法律规制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侯  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郑州大学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spacing w:val="-10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河南僵尸企业与破产清算法律问题研究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柴  丽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许昌学院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地方立法的民间规范路径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周  伟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河南财经政法大学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河南省生态文明建设立法研究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王  群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王艳玲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省法学会环境资源法学研究会</w:t>
            </w:r>
          </w:p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河南大学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“一带一路”沿线国家恐怖主义风险研究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石艳芳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河南财经政法大学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“零工经济”中劳动者权利法律保护机制研究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王国锋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河南财经政法大学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劳动人事争议裁审衔接机制研究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冉  捷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南阳市人力资源和社会保障局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4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河南省跨境电商贸易便利化法制问题研究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马  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郑州大学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河南自贸区“单一窗口”法治化问题研究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李  威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河南工程学院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大规模数字化与著作权制度创新研究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戚笑雨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河南财经政法大学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知识产权拒绝交易的反垄断法规制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吕明瑜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郑州大学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河南省居民社会信用意识研究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李立峰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w w:val="90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河南省妇女干部学校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先秦时期的诚信文化与诚信诉讼研究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魏晓立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安阳师范学院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河南省南水北调配套工程运行管理保护法律制度实施问题研究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饶明奇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华北水利水电大学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4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“双创”背景下大学生创业法律问题研究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常渊博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河南财经政法大学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830" w:type="dxa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宋体"/>
                <w:bCs/>
                <w:color w:val="0D0D0D" w:themeColor="text1" w:themeTint="F2"/>
                <w:kern w:val="0"/>
                <w:sz w:val="16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D0D0D" w:themeColor="text1" w:themeTint="F2"/>
                <w:kern w:val="0"/>
                <w:sz w:val="32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三、一般课题（无资助）</w:t>
            </w:r>
          </w:p>
        </w:tc>
        <w:tc>
          <w:tcPr>
            <w:tcW w:w="1124" w:type="dxa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693" w:type="dxa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8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课题名称</w:t>
            </w:r>
          </w:p>
        </w:tc>
        <w:tc>
          <w:tcPr>
            <w:tcW w:w="1124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主持人</w:t>
            </w:r>
          </w:p>
        </w:tc>
        <w:tc>
          <w:tcPr>
            <w:tcW w:w="2693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所在单位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行政执法与刑事司法衔接问题研究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王  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河南警察学院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经济法视角下共享经济的问题研究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徐轶博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河南农业大学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共享经济背景下区域网约车治理策略与规则建构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郭国坚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河南科技大学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河南省企业环境信用评价制度研究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梁增然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郑州大学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人工智能技术应用引发的法律问题及对策研究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刘 </w:t>
            </w:r>
            <w:r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媛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河南财经政法大学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现有夫妻债务和个人债务的认定标准及立法改进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秦立莹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睢县人民法院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食品安全问题有效治理的法律思考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黄颍丽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河南检察职业学院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司法鉴定人出庭作证制度研究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张志英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郑州大学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4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监狱精神病罪犯矫治管理问题研究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胡宝刚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省法学会监狱法学研究会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w w:val="90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公证在社会信用体系建设中的作用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闫  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郑州市黄河公证处</w:t>
            </w:r>
          </w:p>
        </w:tc>
      </w:tr>
    </w:tbl>
    <w:p>
      <w:pPr>
        <w:pStyle w:val="3"/>
        <w:widowControl/>
        <w:shd w:val="clear" w:color="auto" w:fill="FFFFFF"/>
        <w:spacing w:before="225" w:beforeAutospacing="0" w:afterAutospacing="0"/>
        <w:ind w:firstLine="420"/>
        <w:jc w:val="both"/>
        <w:rPr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DF"/>
    <w:rsid w:val="000B1264"/>
    <w:rsid w:val="000B1E2E"/>
    <w:rsid w:val="001F3878"/>
    <w:rsid w:val="0044139D"/>
    <w:rsid w:val="00955FDF"/>
    <w:rsid w:val="00E32546"/>
    <w:rsid w:val="07540722"/>
    <w:rsid w:val="0A902888"/>
    <w:rsid w:val="27447C83"/>
    <w:rsid w:val="2EEB6869"/>
    <w:rsid w:val="49040E88"/>
    <w:rsid w:val="614F4523"/>
    <w:rsid w:val="76D502C9"/>
    <w:rsid w:val="78B57AF4"/>
    <w:rsid w:val="79C4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326</Words>
  <Characters>1861</Characters>
  <Lines>15</Lines>
  <Paragraphs>4</Paragraphs>
  <TotalTime>13</TotalTime>
  <ScaleCrop>false</ScaleCrop>
  <LinksUpToDate>false</LinksUpToDate>
  <CharactersWithSpaces>2183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2018-05-28T01:31:00Z</dcterms:created>
  <dc:creator>Administrator</dc:creator>
  <cp:lastModifiedBy>Have</cp:lastModifiedBy>
  <dcterms:modified xsi:type="dcterms:W3CDTF">2018-05-28T01:51:00Z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