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D907CE" w:rsidRPr="00D907CE">
        <w:trPr>
          <w:trHeight w:val="1276"/>
        </w:trPr>
        <w:tc>
          <w:tcPr>
            <w:tcW w:w="8720" w:type="dxa"/>
          </w:tcPr>
          <w:p w:rsidR="00AE5358" w:rsidRPr="00D907CE" w:rsidRDefault="00AE5358">
            <w:pPr>
              <w:pStyle w:val="a8"/>
              <w:spacing w:before="0" w:beforeAutospacing="0" w:after="0" w:afterAutospacing="0"/>
              <w:ind w:right="527"/>
              <w:jc w:val="center"/>
              <w:rPr>
                <w:rStyle w:val="aa"/>
                <w:rFonts w:ascii="方正大标宋简体" w:eastAsia="方正大标宋简体" w:hAnsi="Times New Roman" w:cs="Times New Roman"/>
                <w:color w:val="000000" w:themeColor="text1"/>
                <w:w w:val="90"/>
                <w:sz w:val="32"/>
                <w:szCs w:val="32"/>
              </w:rPr>
            </w:pPr>
          </w:p>
        </w:tc>
      </w:tr>
    </w:tbl>
    <w:p w:rsidR="00AE5358" w:rsidRPr="00A7366B" w:rsidRDefault="00847B66">
      <w:pPr>
        <w:pStyle w:val="a8"/>
        <w:shd w:val="clear" w:color="auto" w:fill="FFFFFF"/>
        <w:wordWrap w:val="0"/>
        <w:spacing w:before="0" w:beforeAutospacing="0" w:after="0" w:afterAutospacing="0"/>
        <w:ind w:right="527"/>
        <w:jc w:val="right"/>
        <w:rPr>
          <w:rStyle w:val="aa"/>
          <w:rFonts w:ascii="方正小标宋简体" w:eastAsia="方正小标宋简体" w:hAnsi="Times New Roman" w:cs="Times New Roman"/>
          <w:color w:val="FFFFFF" w:themeColor="background1"/>
          <w:w w:val="85"/>
          <w:sz w:val="120"/>
          <w:szCs w:val="120"/>
        </w:rPr>
      </w:pPr>
      <w:r w:rsidRPr="00A7366B">
        <w:rPr>
          <w:rStyle w:val="aa"/>
          <w:rFonts w:ascii="方正小标宋简体" w:eastAsia="方正小标宋简体" w:hAnsi="Times New Roman" w:cs="Times New Roman" w:hint="eastAsia"/>
          <w:color w:val="FFFFFF" w:themeColor="background1"/>
          <w:w w:val="70"/>
          <w:sz w:val="150"/>
          <w:szCs w:val="150"/>
          <w:eastAsianLayout w:id="3" w:combine="1"/>
        </w:rPr>
        <w:t>中共河南省委政法委员会河  南  省  法  学  会</w:t>
      </w:r>
      <w:r w:rsidRPr="00A7366B">
        <w:rPr>
          <w:rStyle w:val="aa"/>
          <w:rFonts w:ascii="方正小标宋简体" w:eastAsia="方正小标宋简体" w:hAnsi="Times New Roman" w:cs="Times New Roman" w:hint="eastAsia"/>
          <w:color w:val="FFFFFF" w:themeColor="background1"/>
          <w:w w:val="85"/>
          <w:sz w:val="48"/>
          <w:szCs w:val="120"/>
        </w:rPr>
        <w:t xml:space="preserve"> </w:t>
      </w:r>
      <w:r w:rsidRPr="00A7366B">
        <w:rPr>
          <w:rStyle w:val="aa"/>
          <w:rFonts w:ascii="方正小标宋简体" w:eastAsia="方正小标宋简体" w:hAnsi="Times New Roman" w:cs="Times New Roman" w:hint="eastAsia"/>
          <w:color w:val="FFFFFF" w:themeColor="background1"/>
          <w:w w:val="75"/>
          <w:sz w:val="140"/>
          <w:szCs w:val="140"/>
        </w:rPr>
        <w:t>文件</w:t>
      </w:r>
    </w:p>
    <w:tbl>
      <w:tblPr>
        <w:tblStyle w:val="ac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A951F6" w:rsidRPr="00A951F6">
        <w:trPr>
          <w:trHeight w:val="488"/>
        </w:trPr>
        <w:tc>
          <w:tcPr>
            <w:tcW w:w="8720" w:type="dxa"/>
          </w:tcPr>
          <w:p w:rsidR="00AE5358" w:rsidRPr="00A951F6" w:rsidRDefault="00AE5358">
            <w:pPr>
              <w:rPr>
                <w:rFonts w:ascii="仿宋_GB2312" w:hAnsi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AE5358" w:rsidRPr="00A951F6" w:rsidRDefault="00847B66">
      <w:pPr>
        <w:ind w:firstLineChars="44" w:firstLine="141"/>
        <w:jc w:val="center"/>
        <w:rPr>
          <w:rFonts w:ascii="仿宋_GB2312" w:hAnsi="Calibri"/>
          <w:b/>
          <w:color w:val="000000" w:themeColor="text1"/>
          <w:szCs w:val="32"/>
        </w:rPr>
      </w:pPr>
      <w:r w:rsidRPr="00A951F6">
        <w:rPr>
          <w:rFonts w:ascii="仿宋_GB2312" w:hAnsi="Calibri" w:hint="eastAsia"/>
          <w:b/>
          <w:color w:val="000000" w:themeColor="text1"/>
          <w:szCs w:val="32"/>
        </w:rPr>
        <w:t>豫法会〔20</w:t>
      </w:r>
      <w:r w:rsidR="001F3877" w:rsidRPr="00A951F6">
        <w:rPr>
          <w:rFonts w:ascii="仿宋_GB2312" w:hAnsi="Calibri"/>
          <w:b/>
          <w:color w:val="000000" w:themeColor="text1"/>
          <w:szCs w:val="32"/>
        </w:rPr>
        <w:t>20</w:t>
      </w:r>
      <w:r w:rsidRPr="00A951F6">
        <w:rPr>
          <w:rFonts w:ascii="仿宋_GB2312" w:hAnsi="Calibri" w:hint="eastAsia"/>
          <w:b/>
          <w:color w:val="000000" w:themeColor="text1"/>
          <w:szCs w:val="32"/>
        </w:rPr>
        <w:t>〕</w:t>
      </w:r>
      <w:r w:rsidR="00A951F6">
        <w:rPr>
          <w:rFonts w:ascii="仿宋_GB2312" w:hAnsi="Calibri" w:hint="eastAsia"/>
          <w:b/>
          <w:color w:val="000000" w:themeColor="text1"/>
          <w:szCs w:val="32"/>
        </w:rPr>
        <w:t>1</w:t>
      </w:r>
      <w:r w:rsidR="00A951F6">
        <w:rPr>
          <w:rFonts w:ascii="仿宋_GB2312" w:hAnsi="Calibri"/>
          <w:b/>
          <w:color w:val="000000" w:themeColor="text1"/>
          <w:szCs w:val="32"/>
        </w:rPr>
        <w:t>1</w:t>
      </w:r>
      <w:r w:rsidRPr="00A951F6">
        <w:rPr>
          <w:rFonts w:ascii="仿宋_GB2312" w:hAnsi="Calibri" w:hint="eastAsia"/>
          <w:b/>
          <w:color w:val="000000" w:themeColor="text1"/>
          <w:szCs w:val="32"/>
        </w:rPr>
        <w:t>号</w:t>
      </w:r>
    </w:p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9"/>
      </w:tblGrid>
      <w:tr w:rsidR="00A951F6" w:rsidRPr="00A951F6" w:rsidTr="00A951F6">
        <w:trPr>
          <w:trHeight w:val="590"/>
        </w:trPr>
        <w:tc>
          <w:tcPr>
            <w:tcW w:w="8539" w:type="dxa"/>
          </w:tcPr>
          <w:p w:rsidR="00AE5358" w:rsidRPr="00A951F6" w:rsidRDefault="00AE5358">
            <w:pPr>
              <w:jc w:val="center"/>
              <w:rPr>
                <w:rFonts w:ascii="仿宋_GB2312" w:hAnsi="Calibri"/>
                <w:b/>
                <w:color w:val="000000" w:themeColor="text1"/>
                <w:szCs w:val="32"/>
              </w:rPr>
            </w:pPr>
          </w:p>
        </w:tc>
      </w:tr>
    </w:tbl>
    <w:p w:rsidR="00AE5358" w:rsidRPr="00D907CE" w:rsidRDefault="00847B66">
      <w:pPr>
        <w:pStyle w:val="a8"/>
        <w:shd w:val="clear" w:color="auto" w:fill="FFFFFF"/>
        <w:spacing w:before="0" w:beforeAutospacing="0" w:after="0" w:afterAutospacing="0" w:line="660" w:lineRule="exact"/>
        <w:ind w:right="527"/>
        <w:jc w:val="center"/>
        <w:rPr>
          <w:rStyle w:val="aa"/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D907CE">
        <w:rPr>
          <w:rStyle w:val="aa"/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关于</w:t>
      </w:r>
      <w:r w:rsidRPr="00D907CE"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申报</w:t>
      </w:r>
      <w:r w:rsidR="001F3877" w:rsidRPr="00D907CE">
        <w:rPr>
          <w:rFonts w:ascii="方正小标宋简体" w:eastAsia="方正小标宋简体" w:hAnsiTheme="minorHAnsi" w:cstheme="minorHAnsi" w:hint="eastAsia"/>
          <w:b/>
          <w:color w:val="000000" w:themeColor="text1"/>
          <w:kern w:val="2"/>
          <w:sz w:val="44"/>
          <w:szCs w:val="44"/>
        </w:rPr>
        <w:t>2020</w:t>
      </w:r>
      <w:r w:rsidRPr="00D907CE">
        <w:rPr>
          <w:rStyle w:val="aa"/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年度</w:t>
      </w:r>
    </w:p>
    <w:p w:rsidR="00AE5358" w:rsidRPr="00D907CE" w:rsidRDefault="00847B66">
      <w:pPr>
        <w:pStyle w:val="a8"/>
        <w:shd w:val="clear" w:color="auto" w:fill="FFFFFF"/>
        <w:spacing w:before="0" w:beforeAutospacing="0" w:after="0" w:afterAutospacing="0" w:line="660" w:lineRule="exact"/>
        <w:ind w:right="527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D907CE"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河南省</w:t>
      </w:r>
      <w:r w:rsidRPr="00D907CE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法学研究</w:t>
      </w:r>
      <w:r w:rsidRPr="00D907CE"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课题</w:t>
      </w:r>
      <w:r w:rsidRPr="00D907CE">
        <w:rPr>
          <w:rStyle w:val="aa"/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的通知</w:t>
      </w:r>
    </w:p>
    <w:p w:rsidR="00192AEB" w:rsidRPr="00A7366B" w:rsidRDefault="00192AEB" w:rsidP="00E6214B">
      <w:pPr>
        <w:widowControl/>
        <w:spacing w:line="620" w:lineRule="exact"/>
        <w:jc w:val="left"/>
        <w:rPr>
          <w:rFonts w:ascii="仿宋_GB2312" w:hAnsi="仿宋_GB2312" w:cs="仿宋_GB2312"/>
          <w:b/>
          <w:color w:val="000000" w:themeColor="text1"/>
          <w:kern w:val="0"/>
          <w:sz w:val="18"/>
          <w:szCs w:val="32"/>
          <w:shd w:val="clear" w:color="auto" w:fill="FFFFFF"/>
        </w:rPr>
      </w:pPr>
    </w:p>
    <w:p w:rsidR="00192AEB" w:rsidRPr="00D907CE" w:rsidRDefault="00C7473F" w:rsidP="000A780B">
      <w:pPr>
        <w:widowControl/>
        <w:spacing w:line="560" w:lineRule="exact"/>
        <w:jc w:val="left"/>
        <w:rPr>
          <w:rFonts w:ascii="仿宋_GB2312" w:hAnsi="仿宋_GB2312" w:cs="仿宋_GB2312"/>
          <w:b/>
          <w:bCs/>
          <w:color w:val="000000" w:themeColor="text1"/>
          <w:kern w:val="0"/>
          <w:szCs w:val="32"/>
          <w:shd w:val="clear" w:color="auto" w:fill="FFFFFF"/>
        </w:rPr>
      </w:pPr>
      <w:r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各省辖市</w:t>
      </w:r>
      <w:r w:rsidR="00F0719A"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党委政法委</w:t>
      </w:r>
      <w:r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、济源示范区</w:t>
      </w:r>
      <w:r w:rsidR="00F0719A"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党工委</w:t>
      </w:r>
      <w:r w:rsidR="00192AEB"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政法委</w:t>
      </w:r>
      <w:r w:rsidR="00F0719A"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，各省辖市、济源示范区</w:t>
      </w:r>
      <w:r w:rsidR="00192AEB" w:rsidRPr="00D907CE">
        <w:rPr>
          <w:rFonts w:ascii="仿宋_GB2312" w:hAnsi="仿宋_GB2312" w:cs="仿宋_GB2312" w:hint="eastAsia"/>
          <w:b/>
          <w:bCs/>
          <w:color w:val="000000" w:themeColor="text1"/>
          <w:kern w:val="0"/>
          <w:szCs w:val="32"/>
          <w:shd w:val="clear" w:color="auto" w:fill="FFFFFF"/>
        </w:rPr>
        <w:t>法学会，省政法各单位，各高等院校，省法学会各研究会，各有关单位：</w:t>
      </w:r>
    </w:p>
    <w:p w:rsidR="00192AEB" w:rsidRPr="00D907CE" w:rsidRDefault="00192AEB" w:rsidP="000A780B">
      <w:pPr>
        <w:widowControl/>
        <w:spacing w:line="5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lang w:bidi="ar"/>
        </w:rPr>
        <w:t>《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lang w:bidi="ar"/>
        </w:rPr>
        <w:t>年度河南省法学研究课题指南》（以下简称《课题指南》）已由中共河南省委政法委员会、河南省法学会审批通过，即日起正式发布，课题申报工作同时开始</w:t>
      </w:r>
      <w:r w:rsidR="00243EEC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lang w:bidi="ar"/>
        </w:rPr>
        <w:t>。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lang w:bidi="ar"/>
        </w:rPr>
        <w:t>现将有关事项通知如下：</w:t>
      </w:r>
    </w:p>
    <w:p w:rsidR="00192AEB" w:rsidRPr="00D907CE" w:rsidRDefault="0005225B" w:rsidP="000A780B">
      <w:pPr>
        <w:widowControl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color w:val="000000" w:themeColor="text1"/>
          <w:kern w:val="0"/>
          <w:szCs w:val="32"/>
        </w:rPr>
      </w:pPr>
      <w:r w:rsidRPr="00D907CE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  <w:shd w:val="clear" w:color="auto" w:fill="FFFFFF"/>
        </w:rPr>
        <w:t>一、指导思想</w:t>
      </w:r>
    </w:p>
    <w:p w:rsidR="001F3877" w:rsidRPr="00D907CE" w:rsidRDefault="00DC31C0" w:rsidP="000A780B">
      <w:pPr>
        <w:widowControl/>
        <w:spacing w:line="560" w:lineRule="exact"/>
        <w:ind w:firstLineChars="200" w:firstLine="643"/>
        <w:rPr>
          <w:rFonts w:ascii="Arial" w:eastAsia="宋体" w:hAnsi="Arial" w:cs="Arial"/>
          <w:b/>
          <w:color w:val="000000" w:themeColor="text1"/>
          <w:kern w:val="0"/>
          <w:sz w:val="27"/>
          <w:szCs w:val="27"/>
          <w:shd w:val="clear" w:color="auto" w:fill="FFFFFF"/>
        </w:rPr>
      </w:pP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坚持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以习近平新时代中国特色社会主义思想为指导，全面贯彻落实党的十九大和十九届二中、三中、四中全会及省委十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lastRenderedPageBreak/>
        <w:t>届</w:t>
      </w:r>
      <w:r w:rsidR="00F0719A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十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次全会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精神，聚焦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省委政法工作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重点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，坚持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理论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研究与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应用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对策研究并重，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突出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针对性和实效性，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加快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研究成果转化，</w:t>
      </w:r>
      <w:r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为推动新时代政法工作创新发展提供有力支撑，</w:t>
      </w:r>
      <w:r w:rsidR="001F387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为</w:t>
      </w:r>
      <w:r w:rsidR="00767027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推动河南高质量发展、谱写新时代中原更加出彩的绚丽篇章贡献智慧和力量。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黑体" w:eastAsia="黑体" w:hAnsi="黑体" w:cs="黑体"/>
          <w:b/>
          <w:bCs/>
          <w:color w:val="000000" w:themeColor="text1"/>
          <w:kern w:val="0"/>
          <w:szCs w:val="32"/>
        </w:rPr>
      </w:pPr>
      <w:r w:rsidRPr="00D907CE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  <w:shd w:val="clear" w:color="auto" w:fill="FFFFFF"/>
        </w:rPr>
        <w:t>二、课题类型、数量及资助经费</w:t>
      </w:r>
    </w:p>
    <w:p w:rsidR="00DC31C0" w:rsidRDefault="000F1E6E" w:rsidP="003123B9">
      <w:pPr>
        <w:widowControl/>
        <w:spacing w:line="660" w:lineRule="exact"/>
        <w:ind w:firstLineChars="200" w:firstLine="643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本年度课题分为重点课题和一般课题。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资助经费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重点课题</w:t>
      </w:r>
      <w:r w:rsidR="00DC31C0">
        <w:rPr>
          <w:rFonts w:ascii="仿宋_GB2312" w:hAnsi="Calibri"/>
          <w:b/>
          <w:color w:val="000000" w:themeColor="text1"/>
          <w:szCs w:val="32"/>
        </w:rPr>
        <w:t>2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万元/项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，一般课题</w:t>
      </w:r>
      <w:r w:rsidR="00DC31C0">
        <w:rPr>
          <w:rFonts w:ascii="仿宋_GB2312" w:hAnsi="Calibri"/>
          <w:b/>
          <w:color w:val="000000" w:themeColor="text1"/>
          <w:szCs w:val="32"/>
        </w:rPr>
        <w:t>1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万元/项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。</w:t>
      </w:r>
    </w:p>
    <w:p w:rsidR="00192AEB" w:rsidRPr="00D907CE" w:rsidRDefault="000F1E6E" w:rsidP="003123B9">
      <w:pPr>
        <w:widowControl/>
        <w:spacing w:line="660" w:lineRule="exact"/>
        <w:ind w:firstLineChars="200" w:firstLine="643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Calibri" w:hint="eastAsia"/>
          <w:b/>
          <w:color w:val="000000" w:themeColor="text1"/>
          <w:szCs w:val="32"/>
        </w:rPr>
        <w:t>《课题指南》为</w:t>
      </w:r>
      <w:r w:rsidR="00DC31C0">
        <w:rPr>
          <w:rFonts w:ascii="仿宋_GB2312" w:hAnsi="Calibri" w:hint="eastAsia"/>
          <w:b/>
          <w:color w:val="000000" w:themeColor="text1"/>
          <w:szCs w:val="32"/>
        </w:rPr>
        <w:t>方向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性题目，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提倡申报人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根据研究角度、方法和侧重点，</w:t>
      </w:r>
      <w:r w:rsidR="006A33DA" w:rsidRPr="00D907CE">
        <w:rPr>
          <w:rFonts w:ascii="仿宋_GB2312" w:hAnsi="Calibri" w:hint="eastAsia"/>
          <w:b/>
          <w:color w:val="000000" w:themeColor="text1"/>
          <w:szCs w:val="32"/>
        </w:rPr>
        <w:t>“小切口，深挖掘”</w:t>
      </w:r>
      <w:r w:rsidR="00DC31C0">
        <w:rPr>
          <w:rFonts w:ascii="仿宋_GB2312" w:hAnsi="Calibri" w:hint="eastAsia"/>
          <w:b/>
          <w:color w:val="000000" w:themeColor="text1"/>
          <w:szCs w:val="32"/>
        </w:rPr>
        <w:t>，</w:t>
      </w:r>
      <w:r w:rsidR="002666D1">
        <w:rPr>
          <w:rFonts w:ascii="仿宋_GB2312" w:hAnsi="Calibri" w:hint="eastAsia"/>
          <w:b/>
          <w:color w:val="000000" w:themeColor="text1"/>
          <w:szCs w:val="32"/>
        </w:rPr>
        <w:t>申请</w:t>
      </w:r>
      <w:r w:rsidR="006A33DA" w:rsidRPr="00D907CE">
        <w:rPr>
          <w:rFonts w:ascii="仿宋_GB2312" w:hAnsi="Calibri" w:hint="eastAsia"/>
          <w:b/>
          <w:color w:val="000000" w:themeColor="text1"/>
          <w:szCs w:val="32"/>
        </w:rPr>
        <w:t>题目</w:t>
      </w:r>
      <w:r w:rsidR="00DC31C0" w:rsidRPr="00D907CE">
        <w:rPr>
          <w:rFonts w:ascii="仿宋_GB2312" w:hAnsi="Calibri" w:hint="eastAsia"/>
          <w:b/>
          <w:color w:val="000000" w:themeColor="text1"/>
          <w:szCs w:val="32"/>
        </w:rPr>
        <w:t>自拟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  <w:shd w:val="clear" w:color="auto" w:fill="FFFFFF"/>
        </w:rPr>
        <w:t>三、申报条件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申请人须同时具备以下条件：（一）申请人须具有良好的政治素养</w:t>
      </w:r>
      <w:r w:rsidR="00370E9E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；有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独立开展及组织科研工作的能力，能担负实质性研究工作；课题组成员须具有与课题要求相应的研究能力。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（二）课题申请人须具有中级以上职称或科级以上职务，或具有硕士以上学位。</w:t>
      </w:r>
    </w:p>
    <w:p w:rsidR="00192AEB" w:rsidRPr="00D907CE" w:rsidRDefault="00341835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（三）</w:t>
      </w:r>
      <w:r w:rsidR="00192AEB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可以单独申报，也可以组成课题组申报。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提倡教学科研人员和实务工作者联合申报（实务工作者必须实际参加课题研究，否则不予结项）。</w:t>
      </w:r>
      <w:r w:rsidR="00192AEB"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申请人作为主持人只能申报一项课题。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承担过或正在承担相同研究内容课题的，不得重复申请。</w:t>
      </w:r>
    </w:p>
    <w:p w:rsidR="00192AEB" w:rsidRPr="00D907CE" w:rsidRDefault="00192AEB" w:rsidP="003123B9">
      <w:pPr>
        <w:widowControl/>
        <w:numPr>
          <w:ilvl w:val="0"/>
          <w:numId w:val="2"/>
        </w:numPr>
        <w:spacing w:line="660" w:lineRule="exact"/>
        <w:ind w:firstLineChars="200" w:firstLine="643"/>
        <w:jc w:val="left"/>
        <w:rPr>
          <w:rFonts w:ascii="黑体" w:eastAsia="黑体" w:hAnsi="黑体" w:cs="黑体"/>
          <w:b/>
          <w:bCs/>
          <w:color w:val="000000" w:themeColor="text1"/>
          <w:kern w:val="0"/>
          <w:szCs w:val="32"/>
          <w:shd w:val="clear" w:color="auto" w:fill="FFFFFF"/>
        </w:rPr>
      </w:pPr>
      <w:r w:rsidRPr="00D907CE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  <w:shd w:val="clear" w:color="auto" w:fill="FFFFFF"/>
        </w:rPr>
        <w:lastRenderedPageBreak/>
        <w:t>申报、结项期限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  <w:t>（一）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申报截止日期：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年</w:t>
      </w:r>
      <w:r w:rsidR="00F15D6B">
        <w:rPr>
          <w:rFonts w:ascii="仿宋_GB2312" w:hAnsi="Calibri"/>
          <w:b/>
          <w:color w:val="000000" w:themeColor="text1"/>
          <w:szCs w:val="32"/>
        </w:rPr>
        <w:t>6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月</w:t>
      </w:r>
      <w:r w:rsidR="00550011">
        <w:rPr>
          <w:rFonts w:ascii="仿宋_GB2312" w:hAnsi="Calibri"/>
          <w:b/>
          <w:color w:val="000000" w:themeColor="text1"/>
          <w:szCs w:val="32"/>
        </w:rPr>
        <w:t>30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日</w:t>
      </w:r>
      <w:r w:rsidR="00341835" w:rsidRPr="00D907CE">
        <w:rPr>
          <w:rFonts w:ascii="仿宋_GB2312" w:hAnsi="Calibri" w:hint="eastAsia"/>
          <w:b/>
          <w:color w:val="000000" w:themeColor="text1"/>
          <w:szCs w:val="32"/>
        </w:rPr>
        <w:t>，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逾期不</w:t>
      </w:r>
      <w:r w:rsidR="00F15D6B">
        <w:rPr>
          <w:rFonts w:ascii="仿宋_GB2312" w:hAnsi="Calibri" w:hint="eastAsia"/>
          <w:b/>
          <w:color w:val="000000" w:themeColor="text1"/>
          <w:szCs w:val="32"/>
        </w:rPr>
        <w:t>予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受理。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</w:pPr>
      <w:r w:rsidRPr="00D907CE">
        <w:rPr>
          <w:rFonts w:ascii="仿宋_GB2312" w:hAnsi="Calibri" w:hint="eastAsia"/>
          <w:b/>
          <w:color w:val="000000" w:themeColor="text1"/>
          <w:szCs w:val="32"/>
        </w:rPr>
        <w:t>（二）课题结项日期：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年</w:t>
      </w:r>
      <w:r w:rsidR="006A33DA" w:rsidRPr="00D907CE">
        <w:rPr>
          <w:rFonts w:ascii="仿宋_GB2312" w:hAnsi="Calibri"/>
          <w:b/>
          <w:color w:val="000000" w:themeColor="text1"/>
          <w:szCs w:val="32"/>
        </w:rPr>
        <w:t>11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月30日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黑体" w:eastAsia="黑体" w:hAnsi="黑体" w:cs="黑体"/>
          <w:b/>
          <w:bCs/>
          <w:color w:val="000000" w:themeColor="text1"/>
          <w:kern w:val="0"/>
          <w:szCs w:val="32"/>
          <w:shd w:val="clear" w:color="auto" w:fill="FFFFFF"/>
        </w:rPr>
      </w:pPr>
      <w:r w:rsidRPr="00D907CE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  <w:shd w:val="clear" w:color="auto" w:fill="FFFFFF"/>
        </w:rPr>
        <w:t>五、申报具体要求和注意事项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  <w:t>（一）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申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报材料获得：申请人可登录河南法学网(www.hafxw.cn)查阅和下载《申请活页》《申请人信息表》《课题指南》和《河南省法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学研究课题管理办法》。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（二）申报材料提交：申请人应在申报期限内报送《申请活页》和《申请人信息表》电子版。附件须以“指南序号+申报课题名称”为文件名，以免漏登。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（三）课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题成果要求：1、课题研究最终成果形式为研究报告或专著；2、最终成果不少于2万字；3、有实证调研数据；4、对策建议部分不低于总字数1/3。同时须提交2000字左右成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果专报。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黑体" w:eastAsia="黑体" w:hAnsi="黑体" w:cs="黑体"/>
          <w:b/>
          <w:bCs/>
          <w:color w:val="000000" w:themeColor="text1"/>
          <w:kern w:val="0"/>
          <w:szCs w:val="32"/>
        </w:rPr>
      </w:pPr>
      <w:r w:rsidRPr="00D907CE">
        <w:rPr>
          <w:rFonts w:ascii="黑体" w:eastAsia="黑体" w:hAnsi="黑体" w:cs="黑体" w:hint="eastAsia"/>
          <w:b/>
          <w:bCs/>
          <w:color w:val="000000" w:themeColor="text1"/>
          <w:kern w:val="0"/>
          <w:szCs w:val="32"/>
          <w:shd w:val="clear" w:color="auto" w:fill="FFFFFF"/>
        </w:rPr>
        <w:t>六、联系人及联系方式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联系人：刘晓娜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联系电话：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（0371）</w:t>
      </w:r>
      <w:r w:rsidR="006A33DA" w:rsidRPr="00D907CE">
        <w:rPr>
          <w:rFonts w:ascii="仿宋_GB2312" w:hAnsi="Calibri"/>
          <w:b/>
          <w:color w:val="000000" w:themeColor="text1"/>
          <w:szCs w:val="32"/>
        </w:rPr>
        <w:t>65919012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Calibri" w:hint="eastAsia"/>
          <w:b/>
          <w:color w:val="000000" w:themeColor="text1"/>
          <w:szCs w:val="32"/>
        </w:rPr>
        <w:t>电子信箱：yjb69520767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@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163.com</w:t>
      </w: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</w:pPr>
    </w:p>
    <w:p w:rsidR="00192AEB" w:rsidRPr="00D907CE" w:rsidRDefault="00192AEB" w:rsidP="003123B9">
      <w:pPr>
        <w:widowControl/>
        <w:spacing w:line="66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附件：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1.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年度河南省法学研究课题申请活页</w:t>
      </w:r>
    </w:p>
    <w:p w:rsidR="00192AEB" w:rsidRPr="00D907CE" w:rsidRDefault="0081404A" w:rsidP="003123B9">
      <w:pPr>
        <w:widowControl/>
        <w:spacing w:line="660" w:lineRule="exact"/>
        <w:ind w:firstLineChars="500" w:firstLine="1606"/>
        <w:jc w:val="left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Calibri"/>
          <w:b/>
          <w:color w:val="000000" w:themeColor="text1"/>
          <w:szCs w:val="32"/>
        </w:rPr>
        <w:lastRenderedPageBreak/>
        <w:t>2</w:t>
      </w:r>
      <w:r w:rsidRPr="00D907CE">
        <w:rPr>
          <w:rFonts w:ascii="仿宋_GB2312" w:hAnsi="Calibri" w:hint="eastAsia"/>
          <w:b/>
          <w:color w:val="000000" w:themeColor="text1"/>
          <w:szCs w:val="32"/>
        </w:rPr>
        <w:t>.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年度河南省法学研究课题申请人信息表</w:t>
      </w:r>
    </w:p>
    <w:p w:rsidR="00192AEB" w:rsidRPr="00D907CE" w:rsidRDefault="0081404A" w:rsidP="003123B9">
      <w:pPr>
        <w:widowControl/>
        <w:spacing w:line="660" w:lineRule="exact"/>
        <w:ind w:firstLineChars="500" w:firstLine="1606"/>
        <w:jc w:val="left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Calibri" w:hint="eastAsia"/>
          <w:b/>
          <w:color w:val="000000" w:themeColor="text1"/>
          <w:szCs w:val="32"/>
        </w:rPr>
        <w:t>3.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年度河南省法学研究课题指南</w:t>
      </w:r>
    </w:p>
    <w:p w:rsidR="00192AEB" w:rsidRPr="00D907CE" w:rsidRDefault="00192AEB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E6214B" w:rsidRPr="00F15D6B" w:rsidRDefault="00E6214B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E6214B" w:rsidRPr="00D907CE" w:rsidRDefault="00E6214B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E6214B" w:rsidRDefault="00E6214B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7C09B2" w:rsidRDefault="007C09B2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  <w:bookmarkStart w:id="0" w:name="_GoBack"/>
      <w:bookmarkEnd w:id="0"/>
    </w:p>
    <w:p w:rsidR="007C09B2" w:rsidRDefault="007C09B2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7C09B2" w:rsidRDefault="007C09B2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7C09B2" w:rsidRDefault="007C09B2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7C09B2" w:rsidRPr="00D907CE" w:rsidRDefault="007C09B2" w:rsidP="007C09B2">
      <w:pPr>
        <w:widowControl/>
        <w:spacing w:line="640" w:lineRule="exact"/>
        <w:ind w:firstLineChars="200" w:firstLine="643"/>
        <w:jc w:val="left"/>
        <w:rPr>
          <w:rFonts w:ascii="仿宋_GB2312" w:hAnsi="Calibri"/>
          <w:b/>
          <w:color w:val="000000" w:themeColor="text1"/>
          <w:szCs w:val="32"/>
        </w:rPr>
      </w:pPr>
    </w:p>
    <w:p w:rsidR="00192AEB" w:rsidRPr="00D907CE" w:rsidRDefault="00192AEB" w:rsidP="007C09B2">
      <w:pPr>
        <w:widowControl/>
        <w:spacing w:line="640" w:lineRule="exact"/>
        <w:ind w:firstLineChars="200" w:firstLine="643"/>
        <w:jc w:val="right"/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</w:pPr>
    </w:p>
    <w:p w:rsidR="00192AEB" w:rsidRPr="00D907CE" w:rsidRDefault="00192AEB" w:rsidP="007C09B2">
      <w:pPr>
        <w:widowControl/>
        <w:spacing w:line="640" w:lineRule="exact"/>
        <w:ind w:firstLineChars="200" w:firstLine="643"/>
        <w:jc w:val="center"/>
        <w:rPr>
          <w:rFonts w:ascii="仿宋_GB2312" w:hAnsi="仿宋_GB2312" w:cs="仿宋_GB2312"/>
          <w:b/>
          <w:color w:val="000000" w:themeColor="text1"/>
          <w:kern w:val="0"/>
          <w:szCs w:val="32"/>
        </w:rPr>
      </w:pP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 xml:space="preserve">中共河南省委政法委员会 </w:t>
      </w:r>
      <w:r w:rsidRPr="00D907CE">
        <w:rPr>
          <w:rFonts w:ascii="Calibri" w:hAnsi="Calibri" w:cs="Calibri"/>
          <w:b/>
          <w:color w:val="000000" w:themeColor="text1"/>
          <w:kern w:val="0"/>
          <w:szCs w:val="32"/>
          <w:shd w:val="clear" w:color="auto" w:fill="FFFFFF"/>
        </w:rPr>
        <w:t> 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 xml:space="preserve"> </w:t>
      </w:r>
      <w:r w:rsidRPr="00D907CE">
        <w:rPr>
          <w:rFonts w:ascii="Calibri" w:hAnsi="Calibri" w:cs="Calibri"/>
          <w:b/>
          <w:color w:val="000000" w:themeColor="text1"/>
          <w:kern w:val="0"/>
          <w:szCs w:val="32"/>
          <w:shd w:val="clear" w:color="auto" w:fill="FFFFFF"/>
        </w:rPr>
        <w:t> 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 xml:space="preserve"> </w:t>
      </w:r>
      <w:r w:rsidRPr="00D907CE">
        <w:rPr>
          <w:rFonts w:ascii="Calibri" w:hAnsi="Calibri" w:cs="Calibri"/>
          <w:b/>
          <w:color w:val="000000" w:themeColor="text1"/>
          <w:kern w:val="0"/>
          <w:szCs w:val="32"/>
          <w:shd w:val="clear" w:color="auto" w:fill="FFFFFF"/>
        </w:rPr>
        <w:t> </w:t>
      </w:r>
      <w:r w:rsidRPr="00D907CE">
        <w:rPr>
          <w:rFonts w:ascii="仿宋_GB2312" w:hAnsi="仿宋_GB2312" w:cs="仿宋_GB2312" w:hint="eastAsia"/>
          <w:b/>
          <w:color w:val="000000" w:themeColor="text1"/>
          <w:kern w:val="0"/>
          <w:szCs w:val="32"/>
          <w:shd w:val="clear" w:color="auto" w:fill="FFFFFF"/>
        </w:rPr>
        <w:t>河南省法学会</w:t>
      </w:r>
    </w:p>
    <w:p w:rsidR="00192AEB" w:rsidRPr="00D907CE" w:rsidRDefault="00AF7200" w:rsidP="007C09B2">
      <w:pPr>
        <w:widowControl/>
        <w:spacing w:line="640" w:lineRule="exact"/>
        <w:ind w:firstLineChars="200" w:firstLine="643"/>
        <w:jc w:val="center"/>
        <w:rPr>
          <w:rFonts w:ascii="仿宋_GB2312" w:hAnsi="Calibri"/>
          <w:b/>
          <w:color w:val="000000" w:themeColor="text1"/>
          <w:szCs w:val="32"/>
        </w:rPr>
      </w:pPr>
      <w:r w:rsidRPr="00D907CE">
        <w:rPr>
          <w:rFonts w:ascii="仿宋_GB2312" w:hAnsi="仿宋_GB2312" w:cs="仿宋_GB2312"/>
          <w:b/>
          <w:color w:val="000000" w:themeColor="text1"/>
          <w:kern w:val="0"/>
          <w:szCs w:val="32"/>
          <w:shd w:val="clear" w:color="auto" w:fill="FFFFFF"/>
        </w:rPr>
        <w:t xml:space="preserve">    </w:t>
      </w:r>
      <w:r w:rsidRPr="00D907CE">
        <w:rPr>
          <w:rFonts w:ascii="仿宋_GB2312" w:hAnsi="Calibri"/>
          <w:b/>
          <w:color w:val="000000" w:themeColor="text1"/>
          <w:szCs w:val="32"/>
        </w:rPr>
        <w:t xml:space="preserve">  </w:t>
      </w:r>
      <w:r w:rsidR="001F3877" w:rsidRPr="00D907CE">
        <w:rPr>
          <w:rFonts w:ascii="仿宋_GB2312" w:hAnsi="Calibri" w:hint="eastAsia"/>
          <w:b/>
          <w:color w:val="000000" w:themeColor="text1"/>
          <w:szCs w:val="32"/>
        </w:rPr>
        <w:t>2020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年</w:t>
      </w:r>
      <w:r w:rsidR="002666D1">
        <w:rPr>
          <w:rFonts w:ascii="仿宋_GB2312" w:hAnsi="Calibri"/>
          <w:b/>
          <w:color w:val="000000" w:themeColor="text1"/>
          <w:szCs w:val="32"/>
        </w:rPr>
        <w:t>6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月</w:t>
      </w:r>
      <w:r w:rsidR="002666D1">
        <w:rPr>
          <w:rFonts w:ascii="仿宋_GB2312" w:hAnsi="Calibri"/>
          <w:b/>
          <w:color w:val="000000" w:themeColor="text1"/>
          <w:szCs w:val="32"/>
        </w:rPr>
        <w:t>15</w:t>
      </w:r>
      <w:r w:rsidR="00192AEB" w:rsidRPr="00D907CE">
        <w:rPr>
          <w:rFonts w:ascii="仿宋_GB2312" w:hAnsi="Calibri" w:hint="eastAsia"/>
          <w:b/>
          <w:color w:val="000000" w:themeColor="text1"/>
          <w:szCs w:val="32"/>
        </w:rPr>
        <w:t>日</w:t>
      </w:r>
    </w:p>
    <w:p w:rsidR="005E1909" w:rsidRPr="00D907CE" w:rsidRDefault="005E1909">
      <w:pPr>
        <w:widowControl/>
        <w:jc w:val="left"/>
        <w:rPr>
          <w:rFonts w:asciiTheme="minorHAnsi" w:eastAsiaTheme="minorEastAsia" w:hAnsiTheme="minorHAnsi" w:cstheme="minorBidi"/>
          <w:b/>
          <w:color w:val="000000" w:themeColor="text1"/>
          <w:sz w:val="21"/>
        </w:rPr>
      </w:pPr>
      <w:r w:rsidRPr="00D907CE">
        <w:rPr>
          <w:rFonts w:asciiTheme="minorHAnsi" w:eastAsiaTheme="minorEastAsia" w:hAnsiTheme="minorHAnsi" w:cstheme="minorBidi"/>
          <w:b/>
          <w:color w:val="000000" w:themeColor="text1"/>
          <w:sz w:val="21"/>
        </w:rPr>
        <w:br w:type="page"/>
      </w:r>
    </w:p>
    <w:p w:rsidR="00AE5358" w:rsidRPr="00D907CE" w:rsidRDefault="00847B66">
      <w:pPr>
        <w:rPr>
          <w:rFonts w:ascii="黑体" w:eastAsia="黑体" w:hAnsi="黑体"/>
          <w:b/>
          <w:color w:val="000000" w:themeColor="text1"/>
          <w:szCs w:val="32"/>
        </w:rPr>
      </w:pPr>
      <w:r w:rsidRPr="00D907CE">
        <w:rPr>
          <w:rFonts w:ascii="黑体" w:eastAsia="黑体" w:hAnsi="黑体" w:cs="黑体" w:hint="eastAsia"/>
          <w:b/>
          <w:color w:val="000000" w:themeColor="text1"/>
          <w:szCs w:val="32"/>
        </w:rPr>
        <w:lastRenderedPageBreak/>
        <w:t>附件1</w:t>
      </w:r>
    </w:p>
    <w:p w:rsidR="005E1909" w:rsidRPr="00D907CE" w:rsidRDefault="001F3877" w:rsidP="005E1909">
      <w:pPr>
        <w:spacing w:line="360" w:lineRule="auto"/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</w:pPr>
      <w:r w:rsidRPr="00D907CE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2020</w:t>
      </w:r>
      <w:r w:rsidR="005E1909" w:rsidRPr="00D907CE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年度河南省法学研究课题申请活页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276"/>
        <w:gridCol w:w="680"/>
      </w:tblGrid>
      <w:tr w:rsidR="00D907CE" w:rsidRPr="00D907CE" w:rsidTr="005E1909">
        <w:trPr>
          <w:trHeight w:val="6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D907CE" w:rsidRDefault="005E1909" w:rsidP="007E1BC1"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4"/>
              </w:rPr>
              <w:t>课题名称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D907CE" w:rsidRDefault="005E1909" w:rsidP="007E1BC1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D907CE" w:rsidRDefault="005E1909" w:rsidP="007E1BC1"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 w:rsidRPr="00D907CE">
              <w:rPr>
                <w:rFonts w:eastAsia="宋体"/>
                <w:b/>
                <w:color w:val="000000" w:themeColor="text1"/>
                <w:sz w:val="24"/>
              </w:rPr>
              <w:t>指南序号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D907CE" w:rsidRDefault="005E1909" w:rsidP="007E1BC1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 w:rsidR="00D907CE" w:rsidRPr="00D907CE" w:rsidTr="007E1BC1">
        <w:trPr>
          <w:trHeight w:val="90"/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D907CE" w:rsidRDefault="005E1909" w:rsidP="007E1BC1">
            <w:pPr>
              <w:spacing w:line="360" w:lineRule="auto"/>
              <w:jc w:val="center"/>
              <w:rPr>
                <w:b/>
                <w:color w:val="000000" w:themeColor="text1"/>
                <w:sz w:val="30"/>
                <w:szCs w:val="21"/>
              </w:rPr>
            </w:pPr>
            <w:r w:rsidRPr="00D907CE">
              <w:rPr>
                <w:rFonts w:eastAsia="黑体" w:hint="eastAsia"/>
                <w:b/>
                <w:color w:val="000000" w:themeColor="text1"/>
                <w:sz w:val="30"/>
              </w:rPr>
              <w:t>课题设计论证</w:t>
            </w:r>
          </w:p>
        </w:tc>
      </w:tr>
      <w:tr w:rsidR="00D907CE" w:rsidRPr="00D907CE" w:rsidTr="00341835">
        <w:trPr>
          <w:trHeight w:val="10253"/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D907CE" w:rsidRDefault="005E1909" w:rsidP="00256813"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 w:rsidRPr="00D907CE">
              <w:rPr>
                <w:rFonts w:ascii="仿宋_GB2312" w:hint="eastAsia"/>
                <w:b/>
                <w:color w:val="000000" w:themeColor="text1"/>
                <w:sz w:val="21"/>
              </w:rPr>
              <w:t>内容：（限2000字内，可以另附页</w:t>
            </w:r>
            <w:r w:rsidR="00256813" w:rsidRPr="00D907CE">
              <w:rPr>
                <w:rFonts w:ascii="仿宋_GB2312" w:hint="eastAsia"/>
                <w:b/>
                <w:color w:val="000000" w:themeColor="text1"/>
                <w:sz w:val="21"/>
              </w:rPr>
              <w:t>，其中</w:t>
            </w:r>
            <w:r w:rsidR="006A33DA" w:rsidRPr="00D907CE">
              <w:rPr>
                <w:rFonts w:ascii="仿宋_GB2312"/>
                <w:b/>
                <w:color w:val="000000" w:themeColor="text1"/>
                <w:sz w:val="21"/>
              </w:rPr>
              <w:t>3</w:t>
            </w:r>
            <w:r w:rsidR="00256813" w:rsidRPr="00D907CE">
              <w:rPr>
                <w:rFonts w:ascii="仿宋_GB2312" w:hint="eastAsia"/>
                <w:b/>
                <w:color w:val="000000" w:themeColor="text1"/>
                <w:sz w:val="21"/>
              </w:rPr>
              <w:t>-6项为重点论证内容。</w:t>
            </w:r>
            <w:r w:rsidRPr="00D907CE">
              <w:rPr>
                <w:rFonts w:ascii="仿宋_GB2312" w:hint="eastAsia"/>
                <w:b/>
                <w:color w:val="000000" w:themeColor="text1"/>
                <w:sz w:val="21"/>
              </w:rPr>
              <w:t>）1、本课题国内外同类课题研究状况；2、申请人和主要参加者近期取得的与本课题有关的成果（</w:t>
            </w:r>
            <w:r w:rsidRPr="00D907CE">
              <w:rPr>
                <w:rFonts w:ascii="仿宋_GB2312" w:hint="eastAsia"/>
                <w:b/>
                <w:bCs/>
                <w:color w:val="000000" w:themeColor="text1"/>
                <w:sz w:val="21"/>
              </w:rPr>
              <w:t>只填写成果的核心观点，说明创新之处，不得出现成果名称、刊发报刊的名称和作者姓名</w:t>
            </w:r>
            <w:r w:rsidRPr="00D907CE">
              <w:rPr>
                <w:rFonts w:ascii="仿宋_GB2312" w:hint="eastAsia"/>
                <w:b/>
                <w:color w:val="000000" w:themeColor="text1"/>
                <w:sz w:val="21"/>
              </w:rPr>
              <w:t>）；3、本课题的创新内容、理论意义和实践意义；4、本课题研究的基本思路（包括视角、方法、途径、目的）；5、主要观点；6、实证调查安排（具体到调研地和调研内容等）。</w:t>
            </w:r>
          </w:p>
          <w:p w:rsidR="005E1909" w:rsidRPr="00D907CE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D907CE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D907CE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D907CE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D907CE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D907CE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D907CE" w:rsidRDefault="005E1909" w:rsidP="007E1BC1">
            <w:pPr>
              <w:ind w:right="71"/>
              <w:rPr>
                <w:b/>
                <w:color w:val="000000" w:themeColor="text1"/>
                <w:sz w:val="30"/>
                <w:szCs w:val="21"/>
              </w:rPr>
            </w:pPr>
          </w:p>
        </w:tc>
      </w:tr>
    </w:tbl>
    <w:p w:rsidR="003C0521" w:rsidRPr="00D907CE" w:rsidRDefault="005E1909" w:rsidP="00C2659C">
      <w:pPr>
        <w:widowControl/>
        <w:ind w:firstLineChars="100" w:firstLine="211"/>
        <w:jc w:val="left"/>
        <w:rPr>
          <w:rFonts w:ascii="仿宋_GB2312"/>
          <w:b/>
          <w:color w:val="000000" w:themeColor="text1"/>
          <w:sz w:val="21"/>
        </w:rPr>
      </w:pPr>
      <w:r w:rsidRPr="00D907CE">
        <w:rPr>
          <w:rFonts w:ascii="仿宋_GB2312"/>
          <w:b/>
          <w:color w:val="000000" w:themeColor="text1"/>
          <w:sz w:val="21"/>
        </w:rPr>
        <w:t>活页及申请人信息表请发送至邮箱</w:t>
      </w:r>
      <w:r w:rsidRPr="00D907CE">
        <w:rPr>
          <w:rFonts w:ascii="仿宋_GB2312" w:hint="eastAsia"/>
          <w:b/>
          <w:color w:val="000000" w:themeColor="text1"/>
          <w:sz w:val="21"/>
        </w:rPr>
        <w:t>：</w:t>
      </w:r>
      <w:r w:rsidRPr="00D907CE">
        <w:rPr>
          <w:rFonts w:ascii="仿宋_GB2312"/>
          <w:b/>
          <w:color w:val="000000" w:themeColor="text1"/>
          <w:sz w:val="21"/>
        </w:rPr>
        <w:t>yjb69520767@163.com</w:t>
      </w:r>
      <w:r w:rsidRPr="00D907CE">
        <w:rPr>
          <w:rFonts w:ascii="仿宋_GB2312" w:hint="eastAsia"/>
          <w:b/>
          <w:color w:val="000000" w:themeColor="text1"/>
          <w:sz w:val="21"/>
        </w:rPr>
        <w:t>，</w:t>
      </w:r>
      <w:r w:rsidRPr="00D907CE">
        <w:rPr>
          <w:rFonts w:ascii="仿宋_GB2312"/>
          <w:b/>
          <w:color w:val="000000" w:themeColor="text1"/>
          <w:sz w:val="21"/>
        </w:rPr>
        <w:t>联系电话</w:t>
      </w:r>
      <w:r w:rsidRPr="00D907CE">
        <w:rPr>
          <w:rFonts w:ascii="仿宋_GB2312" w:hint="eastAsia"/>
          <w:b/>
          <w:color w:val="000000" w:themeColor="text1"/>
          <w:sz w:val="21"/>
        </w:rPr>
        <w:t>：0371</w:t>
      </w:r>
      <w:r w:rsidR="006A33DA" w:rsidRPr="00D907CE">
        <w:rPr>
          <w:rFonts w:ascii="仿宋_GB2312"/>
          <w:b/>
          <w:color w:val="000000" w:themeColor="text1"/>
          <w:sz w:val="21"/>
        </w:rPr>
        <w:t>65910912</w:t>
      </w:r>
      <w:r w:rsidR="003C0521" w:rsidRPr="00D907CE">
        <w:rPr>
          <w:rFonts w:ascii="仿宋_GB2312"/>
          <w:b/>
          <w:color w:val="000000" w:themeColor="text1"/>
          <w:sz w:val="21"/>
        </w:rPr>
        <w:br w:type="page"/>
      </w:r>
    </w:p>
    <w:p w:rsidR="00256813" w:rsidRPr="00D907CE" w:rsidRDefault="00256813" w:rsidP="00256813">
      <w:pPr>
        <w:spacing w:line="240" w:lineRule="atLeast"/>
        <w:rPr>
          <w:rFonts w:ascii="黑体" w:eastAsia="黑体" w:hAnsi="黑体"/>
          <w:b/>
          <w:color w:val="000000" w:themeColor="text1"/>
          <w:szCs w:val="32"/>
        </w:rPr>
      </w:pPr>
      <w:r w:rsidRPr="00D907CE">
        <w:rPr>
          <w:rFonts w:ascii="黑体" w:eastAsia="黑体" w:hAnsi="黑体" w:hint="eastAsia"/>
          <w:b/>
          <w:color w:val="000000" w:themeColor="text1"/>
          <w:szCs w:val="32"/>
        </w:rPr>
        <w:lastRenderedPageBreak/>
        <w:t>附件2</w:t>
      </w:r>
    </w:p>
    <w:p w:rsidR="00256813" w:rsidRPr="00D907CE" w:rsidRDefault="00256813" w:rsidP="00256813">
      <w:pPr>
        <w:spacing w:line="240" w:lineRule="atLeast"/>
        <w:rPr>
          <w:rFonts w:ascii="黑体" w:eastAsia="黑体" w:hAnsi="黑体"/>
          <w:b/>
          <w:color w:val="000000" w:themeColor="text1"/>
          <w:szCs w:val="32"/>
        </w:rPr>
      </w:pPr>
    </w:p>
    <w:p w:rsidR="00256813" w:rsidRPr="00D907CE" w:rsidRDefault="001F3877" w:rsidP="00256813">
      <w:pPr>
        <w:spacing w:line="240" w:lineRule="atLeast"/>
        <w:jc w:val="center"/>
        <w:rPr>
          <w:rFonts w:ascii="方正小标宋简体" w:eastAsia="方正小标宋简体"/>
          <w:b/>
          <w:color w:val="000000" w:themeColor="text1"/>
          <w:sz w:val="40"/>
          <w:szCs w:val="44"/>
        </w:rPr>
      </w:pPr>
      <w:r w:rsidRPr="00D907CE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2020</w:t>
      </w:r>
      <w:r w:rsidR="00256813" w:rsidRPr="00D907CE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年度河南省</w:t>
      </w:r>
      <w:r w:rsidR="00256813" w:rsidRPr="00D907CE">
        <w:rPr>
          <w:rFonts w:ascii="Calibri" w:eastAsia="方正小标宋简体" w:hAnsi="Calibri" w:hint="eastAsia"/>
          <w:b/>
          <w:color w:val="000000" w:themeColor="text1"/>
          <w:sz w:val="44"/>
          <w:szCs w:val="44"/>
        </w:rPr>
        <w:t>法学</w:t>
      </w:r>
      <w:r w:rsidR="00256813" w:rsidRPr="00D907CE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研究课题申请人信息表</w:t>
      </w:r>
    </w:p>
    <w:p w:rsidR="00256813" w:rsidRPr="00D907CE" w:rsidRDefault="00256813" w:rsidP="00256813">
      <w:pPr>
        <w:spacing w:line="240" w:lineRule="atLeast"/>
        <w:jc w:val="center"/>
        <w:rPr>
          <w:rFonts w:eastAsia="黑体"/>
          <w:b/>
          <w:color w:val="000000" w:themeColor="text1"/>
          <w:sz w:val="18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066"/>
        <w:gridCol w:w="567"/>
        <w:gridCol w:w="425"/>
        <w:gridCol w:w="654"/>
        <w:gridCol w:w="886"/>
        <w:gridCol w:w="567"/>
        <w:gridCol w:w="141"/>
        <w:gridCol w:w="871"/>
        <w:gridCol w:w="263"/>
        <w:gridCol w:w="871"/>
        <w:gridCol w:w="521"/>
        <w:gridCol w:w="1411"/>
      </w:tblGrid>
      <w:tr w:rsidR="00D907CE" w:rsidRPr="00D907CE" w:rsidTr="004D5D95">
        <w:trPr>
          <w:cantSplit/>
          <w:trHeight w:val="646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课题名称</w:t>
            </w:r>
          </w:p>
        </w:tc>
        <w:tc>
          <w:tcPr>
            <w:tcW w:w="4111" w:type="dxa"/>
            <w:gridSpan w:val="7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D907CE" w:rsidRDefault="00256813" w:rsidP="004D5D95">
            <w:pPr>
              <w:ind w:right="-108"/>
              <w:rPr>
                <w:rFonts w:eastAsia="黑体"/>
                <w:b/>
                <w:color w:val="000000" w:themeColor="text1"/>
                <w:sz w:val="24"/>
              </w:rPr>
            </w:pPr>
            <w:r w:rsidRPr="00D907CE">
              <w:rPr>
                <w:rFonts w:eastAsia="宋体"/>
                <w:b/>
                <w:color w:val="000000" w:themeColor="text1"/>
                <w:sz w:val="21"/>
              </w:rPr>
              <w:t>指南序号</w:t>
            </w:r>
          </w:p>
        </w:tc>
        <w:tc>
          <w:tcPr>
            <w:tcW w:w="1932" w:type="dxa"/>
            <w:gridSpan w:val="2"/>
            <w:vAlign w:val="center"/>
          </w:tcPr>
          <w:p w:rsidR="00256813" w:rsidRPr="00D907CE" w:rsidRDefault="00256813" w:rsidP="007E1BC1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 w:rsidR="00D907CE" w:rsidRPr="00D907CE" w:rsidTr="004D5D95">
        <w:trPr>
          <w:cantSplit/>
          <w:trHeight w:val="645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申请人姓名</w:t>
            </w:r>
          </w:p>
        </w:tc>
        <w:tc>
          <w:tcPr>
            <w:tcW w:w="2532" w:type="dxa"/>
            <w:gridSpan w:val="4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56813" w:rsidRPr="00D907CE" w:rsidRDefault="00256813" w:rsidP="007E1BC1"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871" w:type="dxa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D907CE" w:rsidRDefault="00256813" w:rsidP="007E1BC1"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出生日期</w:t>
            </w:r>
          </w:p>
        </w:tc>
        <w:tc>
          <w:tcPr>
            <w:tcW w:w="1932" w:type="dxa"/>
            <w:gridSpan w:val="2"/>
            <w:vAlign w:val="center"/>
          </w:tcPr>
          <w:p w:rsidR="00256813" w:rsidRPr="00D907CE" w:rsidRDefault="00256813" w:rsidP="004D5D95">
            <w:pPr>
              <w:ind w:firstLine="102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年</w:t>
            </w:r>
            <w:r w:rsidRPr="00D907CE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月</w:t>
            </w:r>
          </w:p>
        </w:tc>
      </w:tr>
      <w:tr w:rsidR="00D907CE" w:rsidRPr="00D907CE" w:rsidTr="004D5D95">
        <w:trPr>
          <w:cantSplit/>
          <w:trHeight w:val="597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4111" w:type="dxa"/>
            <w:gridSpan w:val="7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D907CE" w:rsidRDefault="00256813" w:rsidP="007E1BC1">
            <w:pPr>
              <w:ind w:left="27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1932" w:type="dxa"/>
            <w:gridSpan w:val="2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4D5D95">
        <w:trPr>
          <w:cantSplit/>
          <w:trHeight w:val="619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工作单位</w:t>
            </w:r>
          </w:p>
        </w:tc>
        <w:tc>
          <w:tcPr>
            <w:tcW w:w="4111" w:type="dxa"/>
            <w:gridSpan w:val="7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D907CE" w:rsidRDefault="004D5D95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固定电话</w:t>
            </w:r>
          </w:p>
        </w:tc>
        <w:tc>
          <w:tcPr>
            <w:tcW w:w="1932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4D5D95">
        <w:trPr>
          <w:cantSplit/>
          <w:trHeight w:val="607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电子信箱</w:t>
            </w:r>
          </w:p>
        </w:tc>
        <w:tc>
          <w:tcPr>
            <w:tcW w:w="4111" w:type="dxa"/>
            <w:gridSpan w:val="7"/>
            <w:vAlign w:val="center"/>
          </w:tcPr>
          <w:p w:rsidR="00256813" w:rsidRPr="00D907CE" w:rsidRDefault="00256813" w:rsidP="007E1BC1">
            <w:pPr>
              <w:wordWrap w:val="0"/>
              <w:ind w:right="735"/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手机号码</w:t>
            </w:r>
          </w:p>
        </w:tc>
        <w:tc>
          <w:tcPr>
            <w:tcW w:w="1932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7E1BC1">
        <w:trPr>
          <w:cantSplit/>
          <w:trHeight w:val="1245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申请人</w:t>
            </w:r>
          </w:p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以往申请</w:t>
            </w:r>
          </w:p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完成同类</w:t>
            </w:r>
          </w:p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课题情况</w:t>
            </w:r>
          </w:p>
        </w:tc>
        <w:tc>
          <w:tcPr>
            <w:tcW w:w="7177" w:type="dxa"/>
            <w:gridSpan w:val="11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4D5D95" w:rsidRPr="00D907CE" w:rsidRDefault="004D5D95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4D5D95" w:rsidRPr="00D907CE" w:rsidRDefault="004D5D95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4D5D95" w:rsidRPr="00D907CE" w:rsidRDefault="004D5D95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4D5D95">
        <w:trPr>
          <w:cantSplit/>
          <w:trHeight w:val="495"/>
          <w:jc w:val="center"/>
        </w:trPr>
        <w:tc>
          <w:tcPr>
            <w:tcW w:w="347" w:type="dxa"/>
            <w:vMerge w:val="restart"/>
            <w:vAlign w:val="center"/>
          </w:tcPr>
          <w:p w:rsidR="00256813" w:rsidRPr="00D907CE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主</w:t>
            </w:r>
          </w:p>
          <w:p w:rsidR="00256813" w:rsidRPr="00D907CE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要</w:t>
            </w:r>
          </w:p>
          <w:p w:rsidR="00256813" w:rsidRPr="00D907CE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参</w:t>
            </w:r>
          </w:p>
          <w:p w:rsidR="00256813" w:rsidRPr="00D907CE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加</w:t>
            </w:r>
          </w:p>
          <w:p w:rsidR="00256813" w:rsidRPr="00D907CE" w:rsidRDefault="00256813" w:rsidP="007E1BC1"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者</w:t>
            </w:r>
          </w:p>
        </w:tc>
        <w:tc>
          <w:tcPr>
            <w:tcW w:w="1066" w:type="dxa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姓</w:t>
            </w: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 xml:space="preserve">  </w:t>
            </w: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名</w:t>
            </w:r>
          </w:p>
        </w:tc>
        <w:tc>
          <w:tcPr>
            <w:tcW w:w="567" w:type="dxa"/>
            <w:vAlign w:val="center"/>
          </w:tcPr>
          <w:p w:rsidR="00256813" w:rsidRPr="00D907CE" w:rsidRDefault="00256813" w:rsidP="003236A5">
            <w:pPr>
              <w:ind w:leftChars="-33" w:left="-104" w:right="-108" w:hanging="2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256813" w:rsidRPr="00D907CE" w:rsidRDefault="00256813" w:rsidP="007E1BC1"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 w:rsidR="00256813" w:rsidRPr="00D907CE" w:rsidRDefault="00256813" w:rsidP="007E1BC1"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1275" w:type="dxa"/>
            <w:gridSpan w:val="3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工</w:t>
            </w:r>
            <w:r w:rsidRPr="00D907CE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作</w:t>
            </w:r>
            <w:r w:rsidRPr="00D907CE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单</w:t>
            </w:r>
            <w:r w:rsidRPr="00D907CE"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位</w:t>
            </w:r>
          </w:p>
        </w:tc>
      </w:tr>
      <w:tr w:rsidR="00D907CE" w:rsidRPr="00D907CE" w:rsidTr="004D5D95">
        <w:trPr>
          <w:cantSplit/>
          <w:trHeight w:val="567"/>
          <w:jc w:val="center"/>
        </w:trPr>
        <w:tc>
          <w:tcPr>
            <w:tcW w:w="347" w:type="dxa"/>
            <w:vMerge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4D5D95">
        <w:trPr>
          <w:cantSplit/>
          <w:trHeight w:val="567"/>
          <w:jc w:val="center"/>
        </w:trPr>
        <w:tc>
          <w:tcPr>
            <w:tcW w:w="347" w:type="dxa"/>
            <w:vMerge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4D5D95">
        <w:trPr>
          <w:cantSplit/>
          <w:trHeight w:val="567"/>
          <w:jc w:val="center"/>
        </w:trPr>
        <w:tc>
          <w:tcPr>
            <w:tcW w:w="347" w:type="dxa"/>
            <w:vMerge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4D5D95">
        <w:trPr>
          <w:cantSplit/>
          <w:trHeight w:val="567"/>
          <w:jc w:val="center"/>
        </w:trPr>
        <w:tc>
          <w:tcPr>
            <w:tcW w:w="347" w:type="dxa"/>
            <w:vMerge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  <w:vAlign w:val="center"/>
          </w:tcPr>
          <w:p w:rsidR="00256813" w:rsidRPr="00D907CE" w:rsidRDefault="00256813" w:rsidP="007E1BC1"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 w:rsidR="00D907CE" w:rsidRPr="00D907CE" w:rsidTr="007E1BC1">
        <w:trPr>
          <w:cantSplit/>
          <w:trHeight w:val="495"/>
          <w:jc w:val="center"/>
        </w:trPr>
        <w:tc>
          <w:tcPr>
            <w:tcW w:w="1413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预期成果</w:t>
            </w:r>
          </w:p>
        </w:tc>
        <w:tc>
          <w:tcPr>
            <w:tcW w:w="4374" w:type="dxa"/>
            <w:gridSpan w:val="8"/>
            <w:vAlign w:val="center"/>
          </w:tcPr>
          <w:p w:rsidR="00256813" w:rsidRPr="00D907CE" w:rsidRDefault="00256813" w:rsidP="007E1BC1">
            <w:pPr>
              <w:ind w:firstLineChars="98" w:firstLine="199"/>
              <w:rPr>
                <w:rFonts w:eastAsia="宋体"/>
                <w:b/>
                <w:color w:val="000000" w:themeColor="text1"/>
                <w:spacing w:val="-4"/>
                <w:sz w:val="21"/>
              </w:rPr>
            </w:pPr>
            <w:r w:rsidRPr="00D907CE">
              <w:rPr>
                <w:rFonts w:eastAsia="宋体"/>
                <w:b/>
                <w:color w:val="000000" w:themeColor="text1"/>
                <w:spacing w:val="-4"/>
                <w:sz w:val="21"/>
              </w:rPr>
              <w:t>A.</w:t>
            </w:r>
            <w:r w:rsidRPr="00D907CE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</w:t>
            </w:r>
            <w:r w:rsidRPr="00D907CE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>学术专著</w:t>
            </w:r>
            <w:r w:rsidRPr="00D907CE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   </w:t>
            </w:r>
            <w:r w:rsidRPr="00D907CE">
              <w:rPr>
                <w:rFonts w:eastAsia="宋体"/>
                <w:b/>
                <w:color w:val="000000" w:themeColor="text1"/>
                <w:spacing w:val="-4"/>
                <w:sz w:val="21"/>
              </w:rPr>
              <w:t>B.</w:t>
            </w:r>
            <w:r w:rsidRPr="00D907CE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</w:t>
            </w:r>
            <w:r w:rsidRPr="00D907CE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>研究报告</w:t>
            </w:r>
            <w:r w:rsidRPr="00D907CE">
              <w:rPr>
                <w:rFonts w:eastAsia="宋体" w:hint="eastAsia"/>
                <w:b/>
                <w:color w:val="000000" w:themeColor="text1"/>
                <w:spacing w:val="-4"/>
                <w:sz w:val="21"/>
              </w:rPr>
              <w:t xml:space="preserve">    </w:t>
            </w:r>
          </w:p>
        </w:tc>
        <w:tc>
          <w:tcPr>
            <w:tcW w:w="1392" w:type="dxa"/>
            <w:gridSpan w:val="2"/>
            <w:vAlign w:val="center"/>
          </w:tcPr>
          <w:p w:rsidR="00256813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z w:val="21"/>
              </w:rPr>
              <w:t>字数</w:t>
            </w:r>
          </w:p>
        </w:tc>
        <w:tc>
          <w:tcPr>
            <w:tcW w:w="1411" w:type="dxa"/>
            <w:vAlign w:val="center"/>
          </w:tcPr>
          <w:p w:rsidR="00256813" w:rsidRPr="00D907CE" w:rsidRDefault="00256813" w:rsidP="007E1BC1">
            <w:pPr>
              <w:ind w:right="207"/>
              <w:jc w:val="righ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pacing w:val="-2"/>
                <w:sz w:val="21"/>
              </w:rPr>
              <w:t>字</w:t>
            </w:r>
          </w:p>
        </w:tc>
      </w:tr>
      <w:tr w:rsidR="00D907CE" w:rsidRPr="00D907CE" w:rsidTr="004D5D95">
        <w:trPr>
          <w:cantSplit/>
          <w:trHeight w:val="1175"/>
          <w:jc w:val="center"/>
        </w:trPr>
        <w:tc>
          <w:tcPr>
            <w:tcW w:w="2405" w:type="dxa"/>
            <w:gridSpan w:val="4"/>
            <w:vAlign w:val="center"/>
          </w:tcPr>
          <w:p w:rsidR="004E6D6B" w:rsidRPr="00D907CE" w:rsidRDefault="00256813" w:rsidP="007E1BC1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资助经费拨付单位</w:t>
            </w:r>
          </w:p>
          <w:p w:rsidR="00256813" w:rsidRPr="00D907CE" w:rsidRDefault="0026521B" w:rsidP="007E1BC1"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 w:rsidRPr="00D907CE">
              <w:rPr>
                <w:rFonts w:eastAsia="宋体" w:hint="eastAsia"/>
                <w:b/>
                <w:color w:val="000000" w:themeColor="text1"/>
                <w:spacing w:val="-6"/>
                <w:sz w:val="21"/>
              </w:rPr>
              <w:t>名称、开户行、账号</w:t>
            </w:r>
          </w:p>
        </w:tc>
        <w:tc>
          <w:tcPr>
            <w:tcW w:w="6185" w:type="dxa"/>
            <w:gridSpan w:val="9"/>
            <w:vAlign w:val="center"/>
          </w:tcPr>
          <w:p w:rsidR="00256813" w:rsidRPr="00D907CE" w:rsidRDefault="00256813" w:rsidP="0026521B">
            <w:pPr>
              <w:ind w:right="-160"/>
              <w:jc w:val="lef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</w:p>
        </w:tc>
      </w:tr>
    </w:tbl>
    <w:p w:rsidR="00256813" w:rsidRPr="00D907CE" w:rsidRDefault="00256813" w:rsidP="00256813">
      <w:pPr>
        <w:rPr>
          <w:rFonts w:ascii="黑体" w:eastAsia="黑体" w:hAnsi="黑体"/>
          <w:b/>
          <w:color w:val="000000" w:themeColor="text1"/>
          <w:szCs w:val="32"/>
        </w:rPr>
        <w:sectPr w:rsidR="00256813" w:rsidRPr="00D907CE" w:rsidSect="000A780B">
          <w:footerReference w:type="even" r:id="rId8"/>
          <w:footerReference w:type="default" r:id="rId9"/>
          <w:pgSz w:w="11906" w:h="16838"/>
          <w:pgMar w:top="1871" w:right="1588" w:bottom="1588" w:left="1588" w:header="851" w:footer="992" w:gutter="0"/>
          <w:cols w:space="425"/>
          <w:docGrid w:type="lines" w:linePitch="435"/>
        </w:sectPr>
      </w:pPr>
    </w:p>
    <w:p w:rsidR="00256813" w:rsidRPr="00D907CE" w:rsidRDefault="00256813" w:rsidP="00256813">
      <w:pPr>
        <w:rPr>
          <w:rFonts w:ascii="黑体" w:eastAsia="黑体" w:hAnsi="黑体"/>
          <w:b/>
          <w:color w:val="000000" w:themeColor="text1"/>
          <w:szCs w:val="32"/>
        </w:rPr>
      </w:pPr>
      <w:r w:rsidRPr="00D907CE">
        <w:rPr>
          <w:rFonts w:ascii="黑体" w:eastAsia="黑体" w:hAnsi="黑体" w:hint="eastAsia"/>
          <w:b/>
          <w:color w:val="000000" w:themeColor="text1"/>
          <w:szCs w:val="32"/>
        </w:rPr>
        <w:lastRenderedPageBreak/>
        <w:t>附件3</w:t>
      </w:r>
    </w:p>
    <w:p w:rsidR="003C0521" w:rsidRPr="00D907CE" w:rsidRDefault="003C0521" w:rsidP="00D846B1">
      <w:pPr>
        <w:spacing w:line="360" w:lineRule="auto"/>
        <w:rPr>
          <w:rFonts w:ascii="黑体" w:eastAsia="黑体" w:hAnsi="黑体"/>
          <w:b/>
          <w:color w:val="000000" w:themeColor="text1"/>
          <w:sz w:val="22"/>
          <w:szCs w:val="32"/>
        </w:rPr>
      </w:pPr>
    </w:p>
    <w:p w:rsidR="00AE5358" w:rsidRPr="00D907CE" w:rsidRDefault="001F3877" w:rsidP="00D846B1">
      <w:pPr>
        <w:spacing w:line="360" w:lineRule="auto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D907CE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2020</w:t>
      </w:r>
      <w:r w:rsidR="00847B66" w:rsidRPr="00D907CE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年度河南省法学研究课题指南</w:t>
      </w:r>
    </w:p>
    <w:p w:rsidR="00F15D6B" w:rsidRPr="00F15D6B" w:rsidRDefault="00F15D6B" w:rsidP="00F15D6B">
      <w:pPr>
        <w:ind w:firstLineChars="200" w:firstLine="361"/>
        <w:rPr>
          <w:rFonts w:ascii="楷体_GB2312" w:eastAsia="楷体_GB2312"/>
          <w:b/>
          <w:color w:val="000000" w:themeColor="text1"/>
          <w:sz w:val="18"/>
          <w:szCs w:val="32"/>
        </w:rPr>
      </w:pPr>
    </w:p>
    <w:p w:rsidR="004E6D6B" w:rsidRPr="00F15D6B" w:rsidRDefault="00F15D6B" w:rsidP="00D846B1">
      <w:pPr>
        <w:spacing w:line="360" w:lineRule="auto"/>
        <w:ind w:firstLineChars="200" w:firstLine="643"/>
        <w:rPr>
          <w:rFonts w:ascii="黑体" w:eastAsia="黑体" w:hAnsi="黑体"/>
          <w:b/>
          <w:color w:val="000000" w:themeColor="text1"/>
          <w:szCs w:val="32"/>
        </w:rPr>
      </w:pPr>
      <w:r w:rsidRPr="00F15D6B">
        <w:rPr>
          <w:rFonts w:ascii="黑体" w:eastAsia="黑体" w:hAnsi="黑体"/>
          <w:b/>
          <w:color w:val="000000" w:themeColor="text1"/>
          <w:szCs w:val="32"/>
        </w:rPr>
        <w:t>重点课题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市域社会治理现代化法治实践创新研究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社会稳定风险防控法治对策研究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3.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黄河流域生态保护和高质量发展河南法治实践研究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4.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扫黑除恶长效常治机制研究</w:t>
      </w:r>
    </w:p>
    <w:p w:rsidR="00930EEC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5.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完善公共卫生安全治理体系法律政策研究</w:t>
      </w:r>
    </w:p>
    <w:p w:rsidR="00F15D6B" w:rsidRPr="00F15D6B" w:rsidRDefault="00F15D6B" w:rsidP="00F15D6B">
      <w:pPr>
        <w:ind w:firstLineChars="200" w:firstLine="361"/>
        <w:rPr>
          <w:rFonts w:ascii="楷体_GB2312" w:eastAsia="楷体_GB2312"/>
          <w:b/>
          <w:color w:val="000000" w:themeColor="text1"/>
          <w:sz w:val="18"/>
          <w:szCs w:val="32"/>
        </w:rPr>
      </w:pPr>
    </w:p>
    <w:p w:rsidR="00F15D6B" w:rsidRPr="00F15D6B" w:rsidRDefault="00F15D6B" w:rsidP="00F15D6B">
      <w:pPr>
        <w:spacing w:line="360" w:lineRule="auto"/>
        <w:ind w:firstLineChars="200" w:firstLine="643"/>
        <w:rPr>
          <w:rFonts w:ascii="黑体" w:eastAsia="黑体" w:hAnsi="黑体"/>
          <w:b/>
          <w:color w:val="000000" w:themeColor="text1"/>
          <w:szCs w:val="32"/>
        </w:rPr>
      </w:pPr>
      <w:r w:rsidRPr="00F15D6B">
        <w:rPr>
          <w:rFonts w:ascii="黑体" w:eastAsia="黑体" w:hAnsi="黑体"/>
          <w:b/>
          <w:color w:val="000000" w:themeColor="text1"/>
          <w:szCs w:val="32"/>
        </w:rPr>
        <w:t>一般课题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6.</w:t>
      </w:r>
      <w:r w:rsidRPr="00D907CE">
        <w:rPr>
          <w:rFonts w:ascii="仿宋_GB2312" w:hint="eastAsia"/>
          <w:b/>
          <w:color w:val="000000" w:themeColor="text1"/>
          <w:szCs w:val="28"/>
        </w:rPr>
        <w:tab/>
      </w:r>
      <w:r w:rsidR="00F15D6B">
        <w:rPr>
          <w:rFonts w:ascii="仿宋_GB2312" w:hint="eastAsia"/>
          <w:b/>
          <w:color w:val="000000" w:themeColor="text1"/>
          <w:szCs w:val="28"/>
        </w:rPr>
        <w:t>地方</w:t>
      </w:r>
      <w:r w:rsidRPr="00D907CE">
        <w:rPr>
          <w:rFonts w:ascii="仿宋_GB2312" w:hint="eastAsia"/>
          <w:b/>
          <w:color w:val="000000" w:themeColor="text1"/>
          <w:szCs w:val="28"/>
        </w:rPr>
        <w:t>法治建设考核指标体系研究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7.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《政法工作条例》实施问题研究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8.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富有活力和效率的新型基层社会治理体系构建研究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9.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乡村振兴与“三治融合”路径研究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10.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诉源治理机制河南实践研究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11.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环境公益诉讼问题及对策研究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12.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《民法典》条文理解与适用问题研究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13.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《监察法》实施问题研究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14.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《外商投资法》河南实施问题研究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15.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《中华人民共和国反家庭暴力法》实施情况研究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16.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设区的市立法效果评估及运行机制研究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lastRenderedPageBreak/>
        <w:t>17.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司法体制综合配套改革问题研究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18.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黑恶犯罪案件涉案财产处置</w:t>
      </w:r>
      <w:r w:rsidR="005A5F09">
        <w:rPr>
          <w:rFonts w:ascii="仿宋_GB2312" w:hint="eastAsia"/>
          <w:b/>
          <w:color w:val="000000" w:themeColor="text1"/>
          <w:szCs w:val="28"/>
        </w:rPr>
        <w:t>问题</w:t>
      </w:r>
      <w:r w:rsidRPr="00D907CE">
        <w:rPr>
          <w:rFonts w:ascii="仿宋_GB2312" w:hint="eastAsia"/>
          <w:b/>
          <w:color w:val="000000" w:themeColor="text1"/>
          <w:szCs w:val="28"/>
        </w:rPr>
        <w:t>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19.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信息网络犯罪司法适用疑难问题研究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20.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诚信诉讼体系建设研究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21.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优化营商环境法治保障问题研究</w:t>
      </w:r>
    </w:p>
    <w:p w:rsidR="00930EEC" w:rsidRPr="00D907CE" w:rsidRDefault="00D846B1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22.</w:t>
      </w:r>
      <w:r w:rsidRPr="00D907CE">
        <w:rPr>
          <w:rFonts w:ascii="仿宋_GB2312" w:hint="eastAsia"/>
          <w:b/>
          <w:color w:val="000000" w:themeColor="text1"/>
          <w:szCs w:val="28"/>
        </w:rPr>
        <w:tab/>
      </w:r>
      <w:r w:rsidR="00930EEC" w:rsidRPr="00D907CE">
        <w:rPr>
          <w:rFonts w:ascii="仿宋_GB2312" w:hint="eastAsia"/>
          <w:b/>
          <w:color w:val="000000" w:themeColor="text1"/>
          <w:szCs w:val="28"/>
        </w:rPr>
        <w:t>“人工智能+知识产权”问题研究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23.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数字经济法治保障机制研究</w:t>
      </w:r>
    </w:p>
    <w:p w:rsidR="00930EEC" w:rsidRPr="00D907CE" w:rsidRDefault="00D846B1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24.</w:t>
      </w:r>
      <w:r w:rsidRPr="00D907CE">
        <w:rPr>
          <w:rFonts w:ascii="仿宋_GB2312" w:hint="eastAsia"/>
          <w:b/>
          <w:color w:val="000000" w:themeColor="text1"/>
          <w:szCs w:val="28"/>
        </w:rPr>
        <w:tab/>
      </w:r>
      <w:r w:rsidR="00930EEC" w:rsidRPr="00D907CE">
        <w:rPr>
          <w:rFonts w:ascii="仿宋_GB2312" w:hint="eastAsia"/>
          <w:b/>
          <w:color w:val="000000" w:themeColor="text1"/>
          <w:szCs w:val="28"/>
        </w:rPr>
        <w:t>“直播带货”法律政策问题研究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25.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以信用为基础的新型信用监管机制研究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26.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“一带一路”国际商事争端解决机制研究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27.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未成年人权利保护问题研究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28.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助力实体经济发展金融法治保障研究</w:t>
      </w:r>
    </w:p>
    <w:p w:rsidR="00930EEC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29.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规范“夜经济”法律制度研究</w:t>
      </w:r>
    </w:p>
    <w:p w:rsidR="00642A0F" w:rsidRPr="00D907CE" w:rsidRDefault="00930EEC" w:rsidP="00F15D6B">
      <w:pPr>
        <w:pStyle w:val="10"/>
        <w:spacing w:line="560" w:lineRule="exact"/>
        <w:ind w:firstLine="643"/>
        <w:jc w:val="left"/>
        <w:rPr>
          <w:rFonts w:ascii="仿宋_GB2312"/>
          <w:b/>
          <w:color w:val="000000" w:themeColor="text1"/>
          <w:szCs w:val="28"/>
        </w:rPr>
      </w:pPr>
      <w:r w:rsidRPr="00D907CE">
        <w:rPr>
          <w:rFonts w:ascii="仿宋_GB2312" w:hint="eastAsia"/>
          <w:b/>
          <w:color w:val="000000" w:themeColor="text1"/>
          <w:szCs w:val="28"/>
        </w:rPr>
        <w:t>30.</w:t>
      </w:r>
      <w:r w:rsidRPr="00D907CE">
        <w:rPr>
          <w:rFonts w:ascii="仿宋_GB2312" w:hint="eastAsia"/>
          <w:b/>
          <w:color w:val="000000" w:themeColor="text1"/>
          <w:szCs w:val="28"/>
        </w:rPr>
        <w:tab/>
        <w:t>法学会参与法治建设工作体制机制研究</w:t>
      </w:r>
    </w:p>
    <w:p w:rsidR="00D846B1" w:rsidRPr="00544599" w:rsidRDefault="00D846B1" w:rsidP="00544599">
      <w:pPr>
        <w:pStyle w:val="10"/>
        <w:ind w:firstLine="321"/>
        <w:jc w:val="left"/>
        <w:rPr>
          <w:rFonts w:ascii="仿宋_GB2312"/>
          <w:b/>
          <w:color w:val="000000" w:themeColor="text1"/>
          <w:sz w:val="16"/>
          <w:szCs w:val="16"/>
        </w:rPr>
      </w:pPr>
    </w:p>
    <w:p w:rsidR="004F4AF0" w:rsidRPr="00544599" w:rsidRDefault="004F4AF0" w:rsidP="00544599">
      <w:pPr>
        <w:pStyle w:val="10"/>
        <w:ind w:firstLine="321"/>
        <w:jc w:val="left"/>
        <w:rPr>
          <w:rFonts w:ascii="仿宋_GB2312"/>
          <w:b/>
          <w:color w:val="000000" w:themeColor="text1"/>
          <w:sz w:val="16"/>
          <w:szCs w:val="16"/>
        </w:rPr>
      </w:pPr>
    </w:p>
    <w:p w:rsidR="00D846B1" w:rsidRPr="00544599" w:rsidRDefault="00D846B1" w:rsidP="00544599">
      <w:pPr>
        <w:pStyle w:val="10"/>
        <w:ind w:firstLine="321"/>
        <w:jc w:val="left"/>
        <w:rPr>
          <w:rFonts w:ascii="仿宋_GB2312"/>
          <w:b/>
          <w:color w:val="000000" w:themeColor="text1"/>
          <w:sz w:val="16"/>
          <w:szCs w:val="16"/>
        </w:rPr>
      </w:pPr>
    </w:p>
    <w:p w:rsidR="00544599" w:rsidRDefault="00544599" w:rsidP="00544599">
      <w:pPr>
        <w:pStyle w:val="10"/>
        <w:ind w:firstLine="321"/>
        <w:jc w:val="left"/>
        <w:rPr>
          <w:rFonts w:ascii="仿宋_GB2312"/>
          <w:b/>
          <w:color w:val="000000" w:themeColor="text1"/>
          <w:sz w:val="16"/>
          <w:szCs w:val="16"/>
        </w:rPr>
      </w:pPr>
    </w:p>
    <w:p w:rsidR="00544599" w:rsidRDefault="00544599" w:rsidP="00544599">
      <w:pPr>
        <w:pStyle w:val="10"/>
        <w:ind w:firstLine="321"/>
        <w:jc w:val="left"/>
        <w:rPr>
          <w:rFonts w:ascii="仿宋_GB2312"/>
          <w:b/>
          <w:color w:val="000000" w:themeColor="text1"/>
          <w:sz w:val="16"/>
          <w:szCs w:val="16"/>
        </w:rPr>
      </w:pPr>
    </w:p>
    <w:p w:rsidR="00544599" w:rsidRPr="00544599" w:rsidRDefault="00544599" w:rsidP="00544599">
      <w:pPr>
        <w:pStyle w:val="10"/>
        <w:ind w:firstLine="321"/>
        <w:jc w:val="left"/>
        <w:rPr>
          <w:rFonts w:ascii="仿宋_GB2312" w:hint="eastAsia"/>
          <w:b/>
          <w:color w:val="000000" w:themeColor="text1"/>
          <w:sz w:val="16"/>
          <w:szCs w:val="16"/>
        </w:rPr>
      </w:pPr>
    </w:p>
    <w:p w:rsidR="00544599" w:rsidRPr="00544599" w:rsidRDefault="00544599" w:rsidP="00544599">
      <w:pPr>
        <w:pStyle w:val="10"/>
        <w:ind w:firstLine="321"/>
        <w:jc w:val="left"/>
        <w:rPr>
          <w:rFonts w:ascii="仿宋_GB2312" w:hint="eastAsia"/>
          <w:b/>
          <w:color w:val="000000" w:themeColor="text1"/>
          <w:sz w:val="16"/>
          <w:szCs w:val="16"/>
        </w:rPr>
      </w:pPr>
    </w:p>
    <w:p w:rsidR="00AE5358" w:rsidRPr="005A5F09" w:rsidRDefault="00AE5358">
      <w:pPr>
        <w:pStyle w:val="10"/>
        <w:spacing w:line="240" w:lineRule="exact"/>
        <w:ind w:left="420" w:right="159" w:firstLineChars="0" w:firstLine="0"/>
        <w:jc w:val="right"/>
        <w:rPr>
          <w:rFonts w:ascii="仿宋_GB2312"/>
          <w:b/>
          <w:color w:val="000000" w:themeColor="text1"/>
          <w:szCs w:val="32"/>
        </w:rPr>
      </w:pPr>
    </w:p>
    <w:p w:rsidR="00AE5358" w:rsidRDefault="00AE5358">
      <w:pPr>
        <w:pStyle w:val="10"/>
        <w:spacing w:line="240" w:lineRule="exact"/>
        <w:ind w:left="420" w:right="1443" w:firstLineChars="0" w:firstLine="0"/>
        <w:jc w:val="right"/>
        <w:rPr>
          <w:rFonts w:ascii="仿宋_GB2312"/>
          <w:b/>
          <w:color w:val="000000" w:themeColor="text1"/>
          <w:szCs w:val="32"/>
        </w:rPr>
      </w:pPr>
    </w:p>
    <w:p w:rsidR="00544599" w:rsidRPr="005A5F09" w:rsidRDefault="00544599">
      <w:pPr>
        <w:pStyle w:val="10"/>
        <w:spacing w:line="240" w:lineRule="exact"/>
        <w:ind w:left="420" w:right="1443" w:firstLineChars="0" w:firstLine="0"/>
        <w:jc w:val="right"/>
        <w:rPr>
          <w:rFonts w:ascii="仿宋_GB2312" w:hint="eastAsia"/>
          <w:b/>
          <w:color w:val="000000" w:themeColor="text1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544599" w:rsidRPr="005A5F09" w:rsidTr="00544599">
        <w:trPr>
          <w:trHeight w:val="675"/>
          <w:jc w:val="center"/>
        </w:trPr>
        <w:tc>
          <w:tcPr>
            <w:tcW w:w="8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44599" w:rsidRPr="005A5F09" w:rsidRDefault="00544599" w:rsidP="005A5F09">
            <w:pPr>
              <w:ind w:firstLineChars="50" w:firstLine="151"/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</w:pPr>
            <w:r w:rsidRPr="005A5F09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 xml:space="preserve">河南省法学会      </w:t>
            </w:r>
            <w:r w:rsidRPr="005A5F09">
              <w:rPr>
                <w:rFonts w:ascii="仿宋_GB2312"/>
                <w:b/>
                <w:color w:val="000000" w:themeColor="text1"/>
                <w:sz w:val="30"/>
                <w:szCs w:val="30"/>
              </w:rPr>
              <w:t xml:space="preserve">    </w:t>
            </w:r>
            <w:r w:rsidRPr="005A5F09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Pr="005A5F09">
              <w:rPr>
                <w:rFonts w:ascii="仿宋_GB2312"/>
                <w:b/>
                <w:color w:val="000000" w:themeColor="text1"/>
                <w:sz w:val="30"/>
                <w:szCs w:val="30"/>
              </w:rPr>
              <w:t xml:space="preserve">    2020</w:t>
            </w:r>
            <w:r w:rsidRPr="005A5F09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</w:rPr>
              <w:t>6</w:t>
            </w:r>
            <w:r w:rsidRPr="005A5F09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</w:rPr>
              <w:t>15</w:t>
            </w:r>
            <w:r w:rsidRPr="005A5F09">
              <w:rPr>
                <w:rFonts w:ascii="仿宋_GB2312" w:hint="eastAsia"/>
                <w:b/>
                <w:color w:val="000000" w:themeColor="text1"/>
                <w:sz w:val="30"/>
                <w:szCs w:val="30"/>
              </w:rPr>
              <w:t>日印发</w:t>
            </w:r>
          </w:p>
        </w:tc>
      </w:tr>
    </w:tbl>
    <w:p w:rsidR="00AE5358" w:rsidRPr="005A5F09" w:rsidRDefault="00544599" w:rsidP="003C0521">
      <w:pPr>
        <w:spacing w:line="580" w:lineRule="exact"/>
        <w:jc w:val="right"/>
        <w:rPr>
          <w:rFonts w:ascii="仿宋_GB2312"/>
          <w:b/>
          <w:color w:val="000000" w:themeColor="text1"/>
          <w:sz w:val="20"/>
          <w:szCs w:val="32"/>
        </w:rPr>
      </w:pPr>
      <w:r w:rsidRPr="005A5F09">
        <w:rPr>
          <w:rFonts w:ascii="仿宋_GB2312"/>
          <w:b/>
          <w:noProof/>
          <w:color w:val="000000" w:themeColor="text1"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30E0E556" wp14:editId="3ECAD8A7">
            <wp:simplePos x="0" y="0"/>
            <wp:positionH relativeFrom="column">
              <wp:posOffset>3648546</wp:posOffset>
            </wp:positionH>
            <wp:positionV relativeFrom="paragraph">
              <wp:posOffset>72427</wp:posOffset>
            </wp:positionV>
            <wp:extent cx="1792605" cy="480060"/>
            <wp:effectExtent l="0" t="0" r="0" b="0"/>
            <wp:wrapNone/>
            <wp:docPr id="1" name="图片 1" descr="C:\Users\L\AppData\Local\Temp\WeChat Files\57b1fabea9bc2528c7910b1bb8648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AppData\Local\Temp\WeChat Files\57b1fabea9bc2528c7910b1bb8648e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5358" w:rsidRPr="005A5F09" w:rsidSect="004E6D6B">
      <w:footerReference w:type="even" r:id="rId11"/>
      <w:footerReference w:type="default" r:id="rId12"/>
      <w:pgSz w:w="11906" w:h="16838"/>
      <w:pgMar w:top="1928" w:right="1588" w:bottom="1814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C2" w:rsidRDefault="00F837C2">
      <w:r>
        <w:separator/>
      </w:r>
    </w:p>
  </w:endnote>
  <w:endnote w:type="continuationSeparator" w:id="0">
    <w:p w:rsidR="00F837C2" w:rsidRDefault="00F8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>
    <w:pPr>
      <w:pStyle w:val="a5"/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FA64E0">
      <w:rPr>
        <w:noProof/>
        <w:sz w:val="28"/>
        <w:szCs w:val="20"/>
      </w:rPr>
      <w:t>6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 w:rsidP="00FB68B1"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FA64E0">
      <w:rPr>
        <w:noProof/>
        <w:sz w:val="28"/>
        <w:szCs w:val="20"/>
      </w:rPr>
      <w:t>5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FB68B1" w:rsidRDefault="00FB68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FA64E0">
      <w:rPr>
        <w:noProof/>
        <w:sz w:val="28"/>
        <w:szCs w:val="20"/>
      </w:rPr>
      <w:t>8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FA64E0">
      <w:rPr>
        <w:noProof/>
        <w:sz w:val="28"/>
        <w:szCs w:val="20"/>
      </w:rPr>
      <w:t>7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C2" w:rsidRDefault="00F837C2">
      <w:r>
        <w:separator/>
      </w:r>
    </w:p>
  </w:footnote>
  <w:footnote w:type="continuationSeparator" w:id="0">
    <w:p w:rsidR="00F837C2" w:rsidRDefault="00F8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6072D"/>
    <w:multiLevelType w:val="singleLevel"/>
    <w:tmpl w:val="884607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AF6A43"/>
    <w:multiLevelType w:val="hybridMultilevel"/>
    <w:tmpl w:val="CE0AD4F2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570B41"/>
    <w:multiLevelType w:val="hybridMultilevel"/>
    <w:tmpl w:val="BBCAE3A8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87AD4E0">
      <w:start w:val="1"/>
      <w:numFmt w:val="decimal"/>
      <w:lvlText w:val="%3. 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1C3E10"/>
    <w:multiLevelType w:val="hybridMultilevel"/>
    <w:tmpl w:val="78CEF594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12D42FC"/>
    <w:multiLevelType w:val="hybridMultilevel"/>
    <w:tmpl w:val="107C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8DF8E1"/>
    <w:multiLevelType w:val="singleLevel"/>
    <w:tmpl w:val="5E8DF8E1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6F1B5BC2"/>
    <w:multiLevelType w:val="singleLevel"/>
    <w:tmpl w:val="6F1B5BC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A780B"/>
    <w:rsid w:val="000B08E6"/>
    <w:rsid w:val="000C6642"/>
    <w:rsid w:val="000D09C6"/>
    <w:rsid w:val="000D23DC"/>
    <w:rsid w:val="000D4354"/>
    <w:rsid w:val="000D4D17"/>
    <w:rsid w:val="000D789F"/>
    <w:rsid w:val="000F1E6E"/>
    <w:rsid w:val="000F397A"/>
    <w:rsid w:val="000F79D2"/>
    <w:rsid w:val="00100EA5"/>
    <w:rsid w:val="00127208"/>
    <w:rsid w:val="00153A83"/>
    <w:rsid w:val="001714E3"/>
    <w:rsid w:val="00171C0E"/>
    <w:rsid w:val="00174AB9"/>
    <w:rsid w:val="00182E4C"/>
    <w:rsid w:val="00192AEB"/>
    <w:rsid w:val="001A4DB8"/>
    <w:rsid w:val="001C4EFB"/>
    <w:rsid w:val="001D2FF9"/>
    <w:rsid w:val="001E1877"/>
    <w:rsid w:val="001F3877"/>
    <w:rsid w:val="0020340E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666D1"/>
    <w:rsid w:val="00277968"/>
    <w:rsid w:val="00296903"/>
    <w:rsid w:val="002A252F"/>
    <w:rsid w:val="002B21FF"/>
    <w:rsid w:val="002C65DD"/>
    <w:rsid w:val="002F5C54"/>
    <w:rsid w:val="002F7E07"/>
    <w:rsid w:val="003032FA"/>
    <w:rsid w:val="003123B9"/>
    <w:rsid w:val="00315EB6"/>
    <w:rsid w:val="003236A5"/>
    <w:rsid w:val="00323E3E"/>
    <w:rsid w:val="0032491E"/>
    <w:rsid w:val="00325D31"/>
    <w:rsid w:val="00341835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5D95"/>
    <w:rsid w:val="004D6E81"/>
    <w:rsid w:val="004D6F7B"/>
    <w:rsid w:val="004E469E"/>
    <w:rsid w:val="004E6D6B"/>
    <w:rsid w:val="004E76DA"/>
    <w:rsid w:val="004F4AF0"/>
    <w:rsid w:val="00501A4A"/>
    <w:rsid w:val="0053267B"/>
    <w:rsid w:val="00544599"/>
    <w:rsid w:val="00550011"/>
    <w:rsid w:val="005563A7"/>
    <w:rsid w:val="00556BBE"/>
    <w:rsid w:val="00564A03"/>
    <w:rsid w:val="00564E50"/>
    <w:rsid w:val="00574A28"/>
    <w:rsid w:val="00581559"/>
    <w:rsid w:val="00593C57"/>
    <w:rsid w:val="005A5F09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840BA"/>
    <w:rsid w:val="006A33DA"/>
    <w:rsid w:val="006C6797"/>
    <w:rsid w:val="006D0000"/>
    <w:rsid w:val="00702D78"/>
    <w:rsid w:val="00741BAC"/>
    <w:rsid w:val="0074664E"/>
    <w:rsid w:val="00767027"/>
    <w:rsid w:val="00771EC0"/>
    <w:rsid w:val="00774441"/>
    <w:rsid w:val="00784F00"/>
    <w:rsid w:val="00786750"/>
    <w:rsid w:val="0079732C"/>
    <w:rsid w:val="007B703E"/>
    <w:rsid w:val="007C09B2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7B66"/>
    <w:rsid w:val="0085609B"/>
    <w:rsid w:val="00862A2A"/>
    <w:rsid w:val="008712CD"/>
    <w:rsid w:val="00885F72"/>
    <w:rsid w:val="00894031"/>
    <w:rsid w:val="008D6647"/>
    <w:rsid w:val="008F70FF"/>
    <w:rsid w:val="00901178"/>
    <w:rsid w:val="00901F78"/>
    <w:rsid w:val="00930EEC"/>
    <w:rsid w:val="00945AC4"/>
    <w:rsid w:val="00956E91"/>
    <w:rsid w:val="0097074B"/>
    <w:rsid w:val="00976EB2"/>
    <w:rsid w:val="00980AD3"/>
    <w:rsid w:val="009A2231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7366B"/>
    <w:rsid w:val="00A92F44"/>
    <w:rsid w:val="00A951F6"/>
    <w:rsid w:val="00AA134E"/>
    <w:rsid w:val="00AC5F9A"/>
    <w:rsid w:val="00AE5358"/>
    <w:rsid w:val="00AF7200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7473F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846B1"/>
    <w:rsid w:val="00D907CE"/>
    <w:rsid w:val="00DC31C0"/>
    <w:rsid w:val="00DC4A0B"/>
    <w:rsid w:val="00DD384D"/>
    <w:rsid w:val="00E14E6F"/>
    <w:rsid w:val="00E20CF8"/>
    <w:rsid w:val="00E27CAB"/>
    <w:rsid w:val="00E4637D"/>
    <w:rsid w:val="00E54FDF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0719A"/>
    <w:rsid w:val="00F15D6B"/>
    <w:rsid w:val="00F17B65"/>
    <w:rsid w:val="00F272EE"/>
    <w:rsid w:val="00F55EAD"/>
    <w:rsid w:val="00F837C2"/>
    <w:rsid w:val="00F84C4D"/>
    <w:rsid w:val="00F87A04"/>
    <w:rsid w:val="00F95408"/>
    <w:rsid w:val="00FA574A"/>
    <w:rsid w:val="00FA64E0"/>
    <w:rsid w:val="00FA66AD"/>
    <w:rsid w:val="00FA6A38"/>
    <w:rsid w:val="00FB68B1"/>
    <w:rsid w:val="00FC30C8"/>
    <w:rsid w:val="00FC41C7"/>
    <w:rsid w:val="01680C28"/>
    <w:rsid w:val="14133B20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ABEED7-4725-4D4B-B9B2-FCB05BD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标题 Char"/>
    <w:basedOn w:val="a0"/>
    <w:link w:val="a9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3">
    <w:name w:val="副标题 Char"/>
    <w:basedOn w:val="a0"/>
    <w:link w:val="a7"/>
    <w:qFormat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rsid w:val="00351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148</cp:revision>
  <cp:lastPrinted>2020-06-15T07:51:00Z</cp:lastPrinted>
  <dcterms:created xsi:type="dcterms:W3CDTF">2016-03-21T03:22:00Z</dcterms:created>
  <dcterms:modified xsi:type="dcterms:W3CDTF">2020-06-15T08:00:00Z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