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036BDF" w:rsidRPr="00221C1F">
        <w:trPr>
          <w:trHeight w:val="1276"/>
        </w:trPr>
        <w:tc>
          <w:tcPr>
            <w:tcW w:w="8720" w:type="dxa"/>
          </w:tcPr>
          <w:p w:rsidR="00E12F13" w:rsidRPr="00221C1F" w:rsidRDefault="00E12F13">
            <w:pPr>
              <w:pStyle w:val="a8"/>
              <w:spacing w:before="0" w:beforeAutospacing="0" w:after="0" w:afterAutospacing="0"/>
              <w:ind w:right="527"/>
              <w:jc w:val="center"/>
              <w:rPr>
                <w:rStyle w:val="aa"/>
                <w:rFonts w:ascii="方正大标宋简体" w:eastAsia="方正大标宋简体" w:hAnsi="Times New Roman" w:cs="Times New Roman"/>
                <w:color w:val="000000" w:themeColor="text1"/>
                <w:w w:val="90"/>
                <w:sz w:val="32"/>
                <w:szCs w:val="32"/>
              </w:rPr>
            </w:pPr>
          </w:p>
        </w:tc>
      </w:tr>
    </w:tbl>
    <w:p w:rsidR="00E12F13" w:rsidRPr="00221C1F" w:rsidRDefault="00E005B0">
      <w:pPr>
        <w:pStyle w:val="a8"/>
        <w:shd w:val="clear" w:color="auto" w:fill="FFFFFF"/>
        <w:wordWrap w:val="0"/>
        <w:spacing w:before="0" w:beforeAutospacing="0" w:after="0" w:afterAutospacing="0"/>
        <w:ind w:right="527"/>
        <w:jc w:val="right"/>
        <w:rPr>
          <w:rStyle w:val="aa"/>
          <w:rFonts w:ascii="方正小标宋简体" w:eastAsia="方正小标宋简体" w:hAnsi="Times New Roman" w:cs="Times New Roman"/>
          <w:color w:val="FFFFFF" w:themeColor="background1"/>
          <w:w w:val="85"/>
          <w:sz w:val="120"/>
          <w:szCs w:val="120"/>
        </w:rPr>
      </w:pPr>
      <w:r w:rsidRPr="00221C1F">
        <w:rPr>
          <w:rStyle w:val="aa"/>
          <w:rFonts w:ascii="方正小标宋简体" w:eastAsia="方正小标宋简体" w:hAnsi="Times New Roman" w:cs="Times New Roman" w:hint="eastAsia"/>
          <w:color w:val="FFFFFF" w:themeColor="background1"/>
          <w:w w:val="70"/>
          <w:sz w:val="150"/>
          <w:szCs w:val="150"/>
          <w:eastAsianLayout w:id="3" w:combine="1"/>
        </w:rPr>
        <w:t>中共河南省委政法委员会河  南  省  法  学  会</w:t>
      </w:r>
      <w:r w:rsidRPr="00221C1F">
        <w:rPr>
          <w:rStyle w:val="aa"/>
          <w:rFonts w:ascii="方正小标宋简体" w:eastAsia="方正小标宋简体" w:hAnsi="Times New Roman" w:cs="Times New Roman" w:hint="eastAsia"/>
          <w:color w:val="FFFFFF" w:themeColor="background1"/>
          <w:w w:val="85"/>
          <w:sz w:val="48"/>
          <w:szCs w:val="120"/>
        </w:rPr>
        <w:t xml:space="preserve"> </w:t>
      </w:r>
      <w:r w:rsidRPr="00221C1F">
        <w:rPr>
          <w:rStyle w:val="aa"/>
          <w:rFonts w:ascii="方正小标宋简体" w:eastAsia="方正小标宋简体" w:hAnsi="Times New Roman" w:cs="Times New Roman" w:hint="eastAsia"/>
          <w:color w:val="FFFFFF" w:themeColor="background1"/>
          <w:w w:val="75"/>
          <w:sz w:val="140"/>
          <w:szCs w:val="140"/>
        </w:rPr>
        <w:t>文件</w:t>
      </w:r>
    </w:p>
    <w:tbl>
      <w:tblPr>
        <w:tblStyle w:val="ac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4258E1" w:rsidRPr="00221C1F">
        <w:trPr>
          <w:trHeight w:val="488"/>
        </w:trPr>
        <w:tc>
          <w:tcPr>
            <w:tcW w:w="8720" w:type="dxa"/>
          </w:tcPr>
          <w:p w:rsidR="00E12F13" w:rsidRPr="00221C1F" w:rsidRDefault="00E12F13">
            <w:pPr>
              <w:rPr>
                <w:rFonts w:ascii="仿宋_GB2312" w:hAnsi="Calibri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:rsidR="00E12F13" w:rsidRPr="00221C1F" w:rsidRDefault="00E005B0">
      <w:pPr>
        <w:ind w:firstLineChars="44" w:firstLine="141"/>
        <w:jc w:val="center"/>
        <w:rPr>
          <w:rFonts w:ascii="仿宋_GB2312" w:hAnsi="Calibri"/>
          <w:b/>
          <w:color w:val="FFFFFF" w:themeColor="background1"/>
          <w:szCs w:val="32"/>
        </w:rPr>
      </w:pPr>
      <w:r w:rsidRPr="00221C1F">
        <w:rPr>
          <w:rFonts w:ascii="仿宋_GB2312" w:hAnsi="Calibri" w:hint="eastAsia"/>
          <w:b/>
          <w:color w:val="000000" w:themeColor="text1"/>
          <w:szCs w:val="32"/>
        </w:rPr>
        <w:t>豫法会〔</w:t>
      </w:r>
      <w:r w:rsidR="00B029CC" w:rsidRPr="00221C1F">
        <w:rPr>
          <w:rFonts w:ascii="仿宋_GB2312" w:hAnsi="Calibri" w:hint="eastAsia"/>
          <w:b/>
          <w:color w:val="000000" w:themeColor="text1"/>
          <w:szCs w:val="32"/>
        </w:rPr>
        <w:t>2020</w:t>
      </w:r>
      <w:r w:rsidRPr="00221C1F">
        <w:rPr>
          <w:rFonts w:ascii="仿宋_GB2312" w:hAnsi="Calibri" w:hint="eastAsia"/>
          <w:b/>
          <w:color w:val="000000" w:themeColor="text1"/>
          <w:szCs w:val="32"/>
        </w:rPr>
        <w:t>〕</w:t>
      </w:r>
      <w:r w:rsidR="00494668">
        <w:rPr>
          <w:rFonts w:ascii="仿宋_GB2312" w:hAnsi="Calibri"/>
          <w:b/>
          <w:color w:val="000000" w:themeColor="text1"/>
          <w:szCs w:val="32"/>
        </w:rPr>
        <w:t>16</w:t>
      </w:r>
      <w:r w:rsidRPr="00221C1F">
        <w:rPr>
          <w:rFonts w:ascii="仿宋_GB2312" w:hAnsi="Calibri" w:hint="eastAsia"/>
          <w:b/>
          <w:color w:val="000000" w:themeColor="text1"/>
          <w:szCs w:val="32"/>
        </w:rPr>
        <w:t>号</w:t>
      </w:r>
    </w:p>
    <w:tbl>
      <w:tblPr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9"/>
      </w:tblGrid>
      <w:tr w:rsidR="004258E1" w:rsidRPr="00221C1F" w:rsidTr="006B5508">
        <w:trPr>
          <w:trHeight w:val="590"/>
        </w:trPr>
        <w:tc>
          <w:tcPr>
            <w:tcW w:w="8539" w:type="dxa"/>
            <w:shd w:val="clear" w:color="auto" w:fill="auto"/>
          </w:tcPr>
          <w:p w:rsidR="00E12F13" w:rsidRPr="00221C1F" w:rsidRDefault="00E12F13">
            <w:pPr>
              <w:jc w:val="center"/>
              <w:rPr>
                <w:rFonts w:ascii="仿宋_GB2312" w:hAnsi="Calibri"/>
                <w:b/>
                <w:color w:val="FFFFFF" w:themeColor="background1"/>
                <w:szCs w:val="32"/>
              </w:rPr>
            </w:pPr>
          </w:p>
        </w:tc>
      </w:tr>
    </w:tbl>
    <w:p w:rsidR="00E12F13" w:rsidRPr="00221C1F" w:rsidRDefault="00B029CC" w:rsidP="006B5508">
      <w:pPr>
        <w:pStyle w:val="a8"/>
        <w:shd w:val="clear" w:color="auto" w:fill="FFFFFF"/>
        <w:spacing w:before="0" w:beforeAutospacing="0" w:after="0" w:afterAutospacing="0" w:line="660" w:lineRule="exact"/>
        <w:ind w:right="-59"/>
        <w:jc w:val="center"/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</w:pPr>
      <w:r w:rsidRPr="00221C1F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2020</w:t>
      </w:r>
      <w:r w:rsidR="00E005B0" w:rsidRPr="00221C1F">
        <w:rPr>
          <w:rStyle w:val="aa"/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年度</w:t>
      </w:r>
      <w:r w:rsidR="00E005B0" w:rsidRPr="00221C1F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河南省法学研究课题立项通知</w:t>
      </w:r>
    </w:p>
    <w:p w:rsidR="00E12F13" w:rsidRPr="00221C1F" w:rsidRDefault="00E12F13">
      <w:pPr>
        <w:spacing w:line="360" w:lineRule="auto"/>
        <w:rPr>
          <w:b/>
          <w:color w:val="000000" w:themeColor="text1"/>
        </w:rPr>
      </w:pPr>
    </w:p>
    <w:p w:rsidR="00E12F13" w:rsidRPr="00221C1F" w:rsidRDefault="005A784C">
      <w:pPr>
        <w:widowControl/>
        <w:shd w:val="clear" w:color="auto" w:fill="FFFFFF"/>
        <w:spacing w:line="360" w:lineRule="auto"/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  <w:r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各省辖市党委政法委、济源示范区党工委政法委，各省辖市、济源示范区法学会，省政法各单位，各高等院校，省法学会各研究会，各有关单位：</w:t>
      </w:r>
    </w:p>
    <w:p w:rsidR="006D4754" w:rsidRPr="00221C1F" w:rsidRDefault="006D4754">
      <w:pPr>
        <w:widowControl/>
        <w:shd w:val="clear" w:color="auto" w:fill="FFFFFF"/>
        <w:spacing w:line="360" w:lineRule="auto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根据《河南省法学研究课题管理办法》</w:t>
      </w:r>
      <w:r w:rsidR="00F85A0D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有关</w:t>
      </w: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规定，</w:t>
      </w:r>
      <w:r w:rsidR="00F85A0D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省法学会</w:t>
      </w:r>
      <w:r w:rsidR="00C93CC0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近期</w:t>
      </w:r>
      <w:r w:rsidR="00F85A0D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组织</w:t>
      </w:r>
      <w:r w:rsidR="00E82FB1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专家</w:t>
      </w:r>
      <w:r w:rsidR="00F85A0D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对</w:t>
      </w:r>
      <w:r w:rsidR="00B029CC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2020</w:t>
      </w:r>
      <w:r w:rsidR="00F85A0D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年度研究课题进行</w:t>
      </w:r>
      <w:r w:rsidR="00325DA2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了</w:t>
      </w:r>
      <w:r w:rsidR="00F85A0D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立项评审。</w:t>
      </w: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按照</w:t>
      </w:r>
      <w:r w:rsidR="00E82FB1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评审委员会</w:t>
      </w: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评审意见，经省法学会研究并报省委政法委</w:t>
      </w:r>
      <w:r w:rsidR="00E005B0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同意，</w:t>
      </w:r>
      <w:r w:rsidR="00982901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公示期满</w:t>
      </w:r>
      <w:r w:rsidR="00373D9E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无异议，现将最终立项名单予以发布</w:t>
      </w:r>
      <w:r w:rsidRPr="00221C1F"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  <w:lang w:bidi="ar"/>
        </w:rPr>
        <w:t>。</w:t>
      </w:r>
    </w:p>
    <w:p w:rsidR="00C8569F" w:rsidRPr="00221C1F" w:rsidRDefault="00C8569F" w:rsidP="005C464E">
      <w:pPr>
        <w:widowControl/>
        <w:shd w:val="clear" w:color="auto" w:fill="FFFFFF"/>
        <w:spacing w:line="360" w:lineRule="auto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  <w:r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希望各课题组</w:t>
      </w:r>
      <w:r w:rsidR="0031186A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按照《关于申报</w:t>
      </w:r>
      <w:r w:rsidR="00761C6C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2020</w:t>
      </w:r>
      <w:r w:rsidR="0031186A"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  <w:lang w:bidi="ar"/>
        </w:rPr>
        <w:t>年度河南省法学研究课题的通知</w:t>
      </w:r>
      <w:r w:rsidR="0031186A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》（</w:t>
      </w:r>
      <w:r w:rsidR="0031186A" w:rsidRPr="00221C1F">
        <w:rPr>
          <w:rFonts w:ascii="仿宋_GB2312" w:hAnsi="Calibri" w:hint="eastAsia"/>
          <w:b/>
          <w:color w:val="000000" w:themeColor="text1"/>
          <w:szCs w:val="32"/>
        </w:rPr>
        <w:t>豫法会〔2020〕</w:t>
      </w:r>
      <w:r w:rsidR="0031186A">
        <w:rPr>
          <w:rFonts w:ascii="仿宋_GB2312" w:hAnsi="Calibri"/>
          <w:b/>
          <w:color w:val="000000" w:themeColor="text1"/>
          <w:szCs w:val="32"/>
        </w:rPr>
        <w:t>16</w:t>
      </w:r>
      <w:r w:rsidR="0031186A" w:rsidRPr="00221C1F">
        <w:rPr>
          <w:rFonts w:ascii="仿宋_GB2312" w:hAnsi="Calibri" w:hint="eastAsia"/>
          <w:b/>
          <w:color w:val="000000" w:themeColor="text1"/>
          <w:szCs w:val="32"/>
        </w:rPr>
        <w:t>号</w:t>
      </w:r>
      <w:r w:rsidR="0031186A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）要求，</w:t>
      </w:r>
      <w:r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认真制定研究方案，</w:t>
      </w:r>
      <w:r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lastRenderedPageBreak/>
        <w:t>及早开题，深入开展调查研究，严把政治关，坚持标准，确保研究成果质量。</w:t>
      </w:r>
      <w:r w:rsidR="00B029CC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2020</w:t>
      </w: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年11月</w:t>
      </w:r>
      <w:r w:rsidR="0031186A"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  <w:t>30</w:t>
      </w: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日前提交结项材料。</w:t>
      </w:r>
    </w:p>
    <w:p w:rsidR="005C464E" w:rsidRPr="00221C1F" w:rsidRDefault="005C464E" w:rsidP="005C464E">
      <w:pPr>
        <w:widowControl/>
        <w:shd w:val="clear" w:color="auto" w:fill="FFFFFF"/>
        <w:spacing w:line="360" w:lineRule="auto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  <w:r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资助经费</w:t>
      </w:r>
      <w:r w:rsidR="00B029CC"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重点课题</w:t>
      </w:r>
      <w:r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每项</w:t>
      </w:r>
      <w:r w:rsidR="00221C1F"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  <w:t>2</w:t>
      </w: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万元，</w:t>
      </w:r>
      <w:r w:rsidR="00B029CC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一般课题有经费资助的每项1万元，</w:t>
      </w: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分两期拨付主持人所在单位账号，首期经费70%将</w:t>
      </w:r>
      <w:r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于近期拨付，结项</w:t>
      </w:r>
      <w:r w:rsidR="00C8569F"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合格</w:t>
      </w:r>
      <w:r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后拨付</w:t>
      </w:r>
      <w:r w:rsidR="00682650"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剩余经费</w:t>
      </w: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。各</w:t>
      </w:r>
      <w:r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课题组所在单位要为课题研究提供必要的条件和支持。</w:t>
      </w:r>
    </w:p>
    <w:p w:rsidR="00E12F13" w:rsidRPr="00221C1F" w:rsidRDefault="00C8569F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  <w:r w:rsidRPr="00221C1F"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  <w:t>联系人：</w:t>
      </w:r>
      <w:r w:rsidR="00216DF1" w:rsidRPr="00221C1F"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  <w:t>刘晓娜；电话：（</w:t>
      </w:r>
      <w:r w:rsidR="00216DF1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0371）</w:t>
      </w:r>
      <w:r w:rsidR="00B029CC" w:rsidRPr="00221C1F"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  <w:t>65919012</w:t>
      </w:r>
      <w:r w:rsidR="00B029CC" w:rsidRPr="00221C1F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。</w:t>
      </w:r>
    </w:p>
    <w:p w:rsidR="00216DF1" w:rsidRPr="00221C1F" w:rsidRDefault="00216DF1">
      <w:pPr>
        <w:widowControl/>
        <w:shd w:val="clear" w:color="auto" w:fill="FFFFFF"/>
        <w:spacing w:line="360" w:lineRule="auto"/>
        <w:ind w:firstLineChars="200" w:firstLine="643"/>
        <w:jc w:val="left"/>
        <w:rPr>
          <w:b/>
          <w:bCs/>
          <w:color w:val="000000" w:themeColor="text1"/>
          <w:kern w:val="0"/>
          <w:szCs w:val="32"/>
          <w:shd w:val="clear" w:color="auto" w:fill="FFFFFF"/>
          <w:lang w:bidi="ar"/>
        </w:rPr>
      </w:pPr>
    </w:p>
    <w:p w:rsidR="00E12F13" w:rsidRPr="00221C1F" w:rsidRDefault="00E005B0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  <w:r w:rsidRPr="00221C1F"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  <w:t>附件：</w:t>
      </w:r>
      <w:r w:rsidR="00B029CC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2020</w:t>
      </w: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年度河南省法学研究课题立项名单</w:t>
      </w:r>
    </w:p>
    <w:p w:rsidR="00E12F13" w:rsidRPr="00221C1F" w:rsidRDefault="00E12F13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</w:p>
    <w:p w:rsidR="00682650" w:rsidRPr="00221C1F" w:rsidRDefault="00682650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</w:p>
    <w:p w:rsidR="00E12F13" w:rsidRPr="00221C1F" w:rsidRDefault="00E12F13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</w:p>
    <w:p w:rsidR="00E12F13" w:rsidRPr="00221C1F" w:rsidRDefault="00E005B0">
      <w:pPr>
        <w:widowControl/>
        <w:shd w:val="clear" w:color="auto" w:fill="FFFFFF"/>
        <w:spacing w:line="360" w:lineRule="auto"/>
        <w:jc w:val="center"/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中共河南省委政法委员会     河南省法学会</w:t>
      </w:r>
    </w:p>
    <w:p w:rsidR="00E12F13" w:rsidRPr="00221C1F" w:rsidRDefault="00B029CC">
      <w:pPr>
        <w:widowControl/>
        <w:shd w:val="clear" w:color="auto" w:fill="FFFFFF"/>
        <w:spacing w:line="360" w:lineRule="auto"/>
        <w:ind w:firstLineChars="1300" w:firstLine="4176"/>
        <w:jc w:val="left"/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</w:pPr>
      <w:r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2020</w:t>
      </w:r>
      <w:r w:rsidR="00E005B0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年</w:t>
      </w:r>
      <w:r w:rsidR="00DC14F0" w:rsidRPr="00221C1F"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  <w:t>7</w:t>
      </w:r>
      <w:r w:rsidR="00E005B0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月</w:t>
      </w:r>
      <w:r w:rsidR="00DC14F0" w:rsidRPr="00221C1F">
        <w:rPr>
          <w:rFonts w:ascii="仿宋_GB2312" w:hAnsi="微软雅黑" w:cs="仿宋_GB2312"/>
          <w:b/>
          <w:color w:val="000000" w:themeColor="text1"/>
          <w:kern w:val="0"/>
          <w:szCs w:val="32"/>
          <w:shd w:val="clear" w:color="auto" w:fill="FFFFFF"/>
          <w:lang w:bidi="ar"/>
        </w:rPr>
        <w:t>20</w:t>
      </w:r>
      <w:r w:rsidR="00E005B0" w:rsidRPr="00221C1F">
        <w:rPr>
          <w:rFonts w:ascii="仿宋_GB2312" w:hAnsi="微软雅黑" w:cs="仿宋_GB2312" w:hint="eastAsia"/>
          <w:b/>
          <w:color w:val="000000" w:themeColor="text1"/>
          <w:kern w:val="0"/>
          <w:szCs w:val="32"/>
          <w:shd w:val="clear" w:color="auto" w:fill="FFFFFF"/>
          <w:lang w:bidi="ar"/>
        </w:rPr>
        <w:t>日</w:t>
      </w:r>
    </w:p>
    <w:p w:rsidR="0089367C" w:rsidRPr="00221C1F" w:rsidRDefault="00E005B0">
      <w:pPr>
        <w:widowControl/>
        <w:jc w:val="left"/>
        <w:rPr>
          <w:rFonts w:ascii="仿宋_GB2312"/>
          <w:b/>
          <w:color w:val="000000" w:themeColor="text1"/>
        </w:rPr>
        <w:sectPr w:rsidR="0089367C" w:rsidRPr="00221C1F" w:rsidSect="00D76B9B">
          <w:footerReference w:type="even" r:id="rId8"/>
          <w:footerReference w:type="default" r:id="rId9"/>
          <w:pgSz w:w="11906" w:h="16838" w:code="9"/>
          <w:pgMar w:top="1928" w:right="1588" w:bottom="1361" w:left="1588" w:header="851" w:footer="992" w:gutter="0"/>
          <w:cols w:space="425"/>
          <w:docGrid w:type="linesAndChars" w:linePitch="435"/>
        </w:sectPr>
      </w:pPr>
      <w:r w:rsidRPr="00221C1F">
        <w:rPr>
          <w:rFonts w:ascii="仿宋_GB2312"/>
          <w:b/>
          <w:color w:val="000000" w:themeColor="text1"/>
        </w:rPr>
        <w:br w:type="page"/>
      </w:r>
    </w:p>
    <w:p w:rsidR="00E12F13" w:rsidRPr="00221C1F" w:rsidRDefault="00E005B0">
      <w:pPr>
        <w:pStyle w:val="a8"/>
        <w:shd w:val="clear" w:color="auto" w:fill="FFFFFF"/>
        <w:spacing w:beforeAutospacing="0" w:afterAutospacing="0" w:line="600" w:lineRule="exact"/>
        <w:jc w:val="both"/>
        <w:rPr>
          <w:rFonts w:ascii="黑体" w:eastAsia="黑体" w:hAnsi="黑体" w:cs="方正小标宋简体"/>
          <w:b/>
          <w:color w:val="000000" w:themeColor="text1"/>
          <w:sz w:val="32"/>
          <w:szCs w:val="44"/>
          <w:shd w:val="clear" w:color="auto" w:fill="FFFFFF"/>
          <w:lang w:bidi="ar"/>
        </w:rPr>
      </w:pPr>
      <w:r w:rsidRPr="00221C1F">
        <w:rPr>
          <w:rFonts w:ascii="黑体" w:eastAsia="黑体" w:hAnsi="黑体" w:cs="方正小标宋简体"/>
          <w:b/>
          <w:color w:val="000000" w:themeColor="text1"/>
          <w:sz w:val="32"/>
          <w:szCs w:val="44"/>
          <w:shd w:val="clear" w:color="auto" w:fill="FFFFFF"/>
          <w:lang w:bidi="ar"/>
        </w:rPr>
        <w:lastRenderedPageBreak/>
        <w:t>附件</w:t>
      </w:r>
    </w:p>
    <w:p w:rsidR="00E12F13" w:rsidRPr="00221C1F" w:rsidRDefault="00B029CC">
      <w:pPr>
        <w:pStyle w:val="a8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  <w:shd w:val="clear" w:color="auto" w:fill="FFFFFF"/>
          <w:lang w:bidi="ar"/>
        </w:rPr>
      </w:pPr>
      <w:r w:rsidRPr="00221C1F"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  <w:shd w:val="clear" w:color="auto" w:fill="FFFFFF"/>
          <w:lang w:bidi="ar"/>
        </w:rPr>
        <w:t>2020</w:t>
      </w:r>
      <w:r w:rsidR="00E005B0" w:rsidRPr="00221C1F"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  <w:shd w:val="clear" w:color="auto" w:fill="FFFFFF"/>
          <w:lang w:bidi="ar"/>
        </w:rPr>
        <w:t>年度河南省法学研究课题立项名单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4992"/>
        <w:gridCol w:w="1022"/>
        <w:gridCol w:w="2410"/>
      </w:tblGrid>
      <w:tr w:rsidR="00A81CDA" w:rsidRPr="00221C1F" w:rsidTr="0020030A">
        <w:trPr>
          <w:cantSplit/>
          <w:trHeight w:val="20"/>
          <w:jc w:val="center"/>
        </w:trPr>
        <w:tc>
          <w:tcPr>
            <w:tcW w:w="648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  <w:t>一、重点课题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1CDA" w:rsidRPr="00221C1F" w:rsidRDefault="00A81CDA" w:rsidP="005C464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1CDA" w:rsidRPr="00221C1F" w:rsidRDefault="00A81CDA" w:rsidP="005C464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A81CDA" w:rsidRPr="00221C1F" w:rsidTr="0020030A">
        <w:trPr>
          <w:cantSplit/>
          <w:trHeight w:val="20"/>
          <w:jc w:val="center"/>
        </w:trPr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编号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主持人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所在单位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  <w:t>HNLS(2020)A01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房地产领域集体诉讼的司法应对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郭保振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省法院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  <w:t>HNLS(2020)A02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spacing w:val="-6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6"/>
                <w:kern w:val="0"/>
                <w:sz w:val="24"/>
              </w:rPr>
              <w:t>黄河流域生态环境损害赔偿河南法治实践研究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王  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河南财经政法大学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  <w:t>HNLS(2020)A03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突发公共卫生事件应急法治能力研究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孙敬良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许昌学院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  <w:t>HNLS(2020)A04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涉黑恶犯罪案件财产处置的困境及对策研究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杨朝永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省委政法委</w:t>
            </w:r>
          </w:p>
        </w:tc>
      </w:tr>
      <w:tr w:rsidR="00A81CDA" w:rsidRPr="00221C1F" w:rsidTr="0020030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  <w:t>HNLS(2020)A05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优化营商环境刑事司法保障问题研究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邱惠敏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省检察院</w:t>
            </w:r>
          </w:p>
        </w:tc>
      </w:tr>
      <w:tr w:rsidR="00A81CDA" w:rsidRPr="00221C1F" w:rsidTr="0020030A">
        <w:trPr>
          <w:cantSplit/>
          <w:trHeight w:val="20"/>
          <w:jc w:val="center"/>
        </w:trPr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二、一般课题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20030A" w:rsidRPr="00221C1F" w:rsidTr="0020030A">
        <w:trPr>
          <w:cantSplit/>
          <w:trHeight w:val="20"/>
          <w:jc w:val="center"/>
        </w:trPr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0030A" w:rsidRPr="00221C1F" w:rsidRDefault="0020030A" w:rsidP="004C7C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编号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0030A" w:rsidRPr="00221C1F" w:rsidRDefault="0020030A" w:rsidP="004C7C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0030A" w:rsidRPr="00221C1F" w:rsidRDefault="0020030A" w:rsidP="004C7C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主持人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0030A" w:rsidRPr="00221C1F" w:rsidRDefault="0020030A" w:rsidP="004C7C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所在单位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HNLS(2020)B01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spacing w:val="-16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6"/>
                <w:kern w:val="0"/>
                <w:sz w:val="24"/>
              </w:rPr>
              <w:t>黄河流域生态保护和高质量发展河南法治实践研究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魏胜强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郑州大学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HNLS(2020)B02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河南省黄河滩区生态保护法治困境及对策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王 </w:t>
            </w:r>
            <w:r w:rsidRPr="00221C1F"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河南大学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HNLS(2020)B03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河南省平安建设工作考评体系研究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刘宏东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省委政法委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HNLS(2020)B04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河南省地方法治建设考核指标体系研究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张红克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济源职业技术学院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HNLS(2020)B05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0F1AEE">
            <w:pPr>
              <w:rPr>
                <w:rFonts w:ascii="仿宋_GB2312" w:hAnsi="宋体" w:cs="宋体"/>
                <w:b/>
                <w:bCs/>
                <w:color w:val="000000" w:themeColor="text1"/>
                <w:spacing w:val="-1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0"/>
                <w:kern w:val="0"/>
                <w:sz w:val="24"/>
              </w:rPr>
              <w:t>社会组织参与突发公共卫生事件应法律保障研究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李洪峰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郑州大学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HNLS(2020)B06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spacing w:val="-6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6"/>
                <w:w w:val="90"/>
                <w:kern w:val="0"/>
                <w:sz w:val="24"/>
              </w:rPr>
              <w:t>公共卫生安全视域下地方警察行政应急治理问题研究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刘琳</w:t>
            </w:r>
            <w:r w:rsidRPr="00E644D8">
              <w:rPr>
                <w:rFonts w:asciiTheme="minorEastAsia" w:eastAsiaTheme="minorEastAsia" w:hAnsiTheme="minorEastAsia" w:cs="微软雅黑" w:hint="eastAsia"/>
                <w:b/>
                <w:bCs/>
                <w:color w:val="000000" w:themeColor="text1"/>
                <w:kern w:val="0"/>
                <w:sz w:val="24"/>
              </w:rPr>
              <w:t>璘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河南警察学院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HNLS(2020)B07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市域社会治理现代化司法保障机制研究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赵洪印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6"/>
                <w:kern w:val="0"/>
                <w:sz w:val="24"/>
              </w:rPr>
              <w:t>郑州市中原区人民法院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HNLS(2020)B08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5D7387">
            <w:pPr>
              <w:spacing w:line="360" w:lineRule="exact"/>
              <w:rPr>
                <w:rFonts w:ascii="仿宋_GB2312" w:hAnsi="宋体" w:cs="宋体"/>
                <w:b/>
                <w:bCs/>
                <w:color w:val="000000" w:themeColor="text1"/>
                <w:spacing w:val="-1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0"/>
                <w:kern w:val="0"/>
                <w:sz w:val="24"/>
              </w:rPr>
              <w:t>协同与共治：基层社会治理中的非诉调解与司法程序衔接研究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李  </w:t>
            </w:r>
            <w:r w:rsidRPr="00E644D8">
              <w:rPr>
                <w:rFonts w:asciiTheme="minorEastAsia" w:eastAsiaTheme="minorEastAsia" w:hAnsiTheme="minorEastAsia" w:cs="微软雅黑" w:hint="eastAsia"/>
                <w:b/>
                <w:bCs/>
                <w:color w:val="000000" w:themeColor="text1"/>
                <w:kern w:val="0"/>
                <w:sz w:val="24"/>
              </w:rPr>
              <w:t>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商丘师范学院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HNLS(2020)B09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5D7387">
            <w:pPr>
              <w:spacing w:line="360" w:lineRule="exact"/>
              <w:rPr>
                <w:rFonts w:ascii="仿宋_GB2312" w:hAnsi="宋体" w:cs="宋体"/>
                <w:b/>
                <w:bCs/>
                <w:color w:val="000000" w:themeColor="text1"/>
                <w:spacing w:val="-1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0"/>
                <w:kern w:val="0"/>
                <w:sz w:val="24"/>
              </w:rPr>
              <w:t>“三治融合”背景下河南省乡村治理新体系之法治建设研究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李 </w:t>
            </w:r>
            <w:r w:rsidRPr="00221C1F"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中原工学院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HNLS(2020)B10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BB5B9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6"/>
                <w:kern w:val="0"/>
                <w:sz w:val="24"/>
              </w:rPr>
              <w:t>“三治融合”乡村治理体系研究：实践、逻辑与路径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杨旭东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省社科院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HNLS(2020)B11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乡村振兴与“三治融合”路径研究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韩卫民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22"/>
                <w:w w:val="90"/>
                <w:kern w:val="0"/>
                <w:sz w:val="24"/>
              </w:rPr>
              <w:t>省农村合作经济经营管理站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HNLS(2020)B12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0F1AEE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0"/>
                <w:kern w:val="0"/>
                <w:sz w:val="24"/>
              </w:rPr>
              <w:t>环境公益诉讼领域检察权的运行现状及优化路径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王京歌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河南大学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HNLS(2020)B13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环境行政公益诉讼中的举证责任研究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梁增然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郑州大学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HNLS(2020)B14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恢复性司法在环境犯罪案件中的应用研究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李 </w:t>
            </w:r>
            <w:r w:rsidRPr="00221C1F"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河南警察学院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HNLS(2020)B15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spacing w:val="-14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4"/>
                <w:w w:val="90"/>
                <w:kern w:val="0"/>
                <w:sz w:val="24"/>
              </w:rPr>
              <w:t>《民法典》第123条视域下河南省地理标志保护实证研究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金多才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中原工学院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HNLS(2020)B16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民法典背景下集体土地权利制度适用研究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李改芹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河南财政金融学院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HNLS(2020)B17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0F1AEE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6"/>
                <w:kern w:val="0"/>
                <w:sz w:val="24"/>
              </w:rPr>
              <w:t>民法典视野下的医疗服务合同医方解除权研究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221C1F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spacing w:val="-22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22"/>
                <w:kern w:val="0"/>
                <w:sz w:val="24"/>
              </w:rPr>
              <w:t>上官文庆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河南省中医院</w:t>
            </w:r>
          </w:p>
        </w:tc>
      </w:tr>
      <w:tr w:rsidR="0020030A" w:rsidRPr="00221C1F" w:rsidTr="0020030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0030A" w:rsidRPr="00221C1F" w:rsidRDefault="0020030A" w:rsidP="004C7C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lastRenderedPageBreak/>
              <w:t>编号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0030A" w:rsidRPr="00221C1F" w:rsidRDefault="0020030A" w:rsidP="0020030A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0030A" w:rsidRPr="00221C1F" w:rsidRDefault="0020030A" w:rsidP="0020030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主持人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0030A" w:rsidRPr="00221C1F" w:rsidRDefault="0020030A" w:rsidP="00E644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所在单位</w:t>
            </w:r>
          </w:p>
        </w:tc>
      </w:tr>
      <w:tr w:rsidR="00A81CDA" w:rsidRPr="00221C1F" w:rsidTr="00C73EA7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HNLS(2020)B18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《民法典》自甘风险条款的理解与适用研究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王慕蕴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周口师范学院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HNLS(2020)B19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民营企业供应链动产质押融资问题研究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李林启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河南师范大学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HNLS(2020)B20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6"/>
                <w:kern w:val="0"/>
                <w:sz w:val="24"/>
              </w:rPr>
              <w:t>未成年人保护视域下中小学教育惩戒权行使研究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陈洪娇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洛阳师范学院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HNLS(2020)B21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未成年人临界行为与分级干预制度研究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冯江菊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河南财经政法大学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HNLS(2020)B22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6"/>
                <w:kern w:val="0"/>
                <w:sz w:val="24"/>
              </w:rPr>
              <w:t>社会治理语境下未成年被害人权益保护机制研究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苏康健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省检察院</w:t>
            </w:r>
          </w:p>
        </w:tc>
      </w:tr>
      <w:tr w:rsidR="00A81CDA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81CDA" w:rsidRPr="00221C1F" w:rsidRDefault="00A81CDA" w:rsidP="00A81CD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HNLS(2020)B23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人民法院诉讼诚信体系之构建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宋海萍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81CDA" w:rsidRPr="00221C1F" w:rsidRDefault="00A81CDA" w:rsidP="00A81CDA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省法院</w:t>
            </w:r>
          </w:p>
        </w:tc>
      </w:tr>
      <w:tr w:rsidR="000F1AEE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HNLS(2020)B24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指导性案例及其他裁判先例运用问题研究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聂振华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河南法官进修学院</w:t>
            </w:r>
          </w:p>
        </w:tc>
      </w:tr>
      <w:tr w:rsidR="000F1AEE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HNLS(2020)B25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聘任制法官助理招聘管理制度研究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张社军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6"/>
                <w:kern w:val="0"/>
                <w:sz w:val="24"/>
              </w:rPr>
              <w:t>驻马店市中级人民法院</w:t>
            </w:r>
          </w:p>
        </w:tc>
      </w:tr>
      <w:tr w:rsidR="000F1AEE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HNLS(2020)B26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监察留置措施与刑事强制措施衔接机制研究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王圭宇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郑州大学</w:t>
            </w:r>
          </w:p>
        </w:tc>
      </w:tr>
      <w:tr w:rsidR="000F1AEE" w:rsidRPr="00221C1F" w:rsidTr="00A81CDA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HNLS(2020)B27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行政负责人出庭应诉制度研究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高慧铭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郑州大学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HNLS(2020)B28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6"/>
                <w:kern w:val="0"/>
                <w:sz w:val="24"/>
              </w:rPr>
              <w:t>《中华人民共和国反家庭暴力法》实施情况研究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刘一凡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省妇女干部学校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HNLS(2020)B29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6"/>
                <w:kern w:val="0"/>
                <w:sz w:val="24"/>
              </w:rPr>
              <w:t>河南省设区的市大气污染防治立法科学化研究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李依林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河南财经政法大学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HNLS(2020)B30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利用网络云盘犯罪证据适用问题研究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石达理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郑州轻工业大学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HNLS(2020)B31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网络服务提供商刑事风险与刑事责任研究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张道许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河南工业大学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HNLS(2020)B32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6"/>
                <w:kern w:val="0"/>
                <w:sz w:val="24"/>
              </w:rPr>
              <w:t>数字经济治理中的平台责任及其法律规制研究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魏小雨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省委党校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HNLS(2020)B33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数据滥用行为的反</w:t>
            </w:r>
            <w:bookmarkStart w:id="0" w:name="_GoBack"/>
            <w:bookmarkEnd w:id="0"/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垄断法规制研究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杨妮娜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郑州大学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HNLS(2020)B34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6"/>
                <w:kern w:val="0"/>
                <w:sz w:val="24"/>
              </w:rPr>
              <w:t>侵犯公民个人信息犯罪司法适用疑难问题研究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李永亮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郑州市公安局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HNLS(2020)B35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人工智能生成技术的专利法保护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李 </w:t>
            </w:r>
            <w:r w:rsidRPr="00221C1F"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许昌学院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HNLS(2020)B36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4"/>
                <w:w w:val="90"/>
                <w:kern w:val="0"/>
                <w:sz w:val="24"/>
              </w:rPr>
              <w:t>国际化营商环境视域下河南省构建外商投资服务体系研究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余贺伟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6"/>
                <w:kern w:val="0"/>
                <w:sz w:val="24"/>
              </w:rPr>
              <w:t>郑州航空工业管理学院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HNLS(2020)B37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“一带一路”国际商事争端解决机制研究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刘 </w:t>
            </w:r>
            <w:r w:rsidRPr="00221C1F"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河南财经政法大学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HNLS(2020)B38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“地摊经济”法律规制研究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王奋飞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河南工程学院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HNLS(2020)B39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“直播带货”法律政策问题研究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张 </w:t>
            </w:r>
            <w:r w:rsidRPr="00221C1F"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河南师范大学</w:t>
            </w:r>
          </w:p>
        </w:tc>
      </w:tr>
      <w:tr w:rsidR="000F1AEE" w:rsidRPr="00221C1F" w:rsidTr="000C6E1E">
        <w:trPr>
          <w:cantSplit/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w w:val="80"/>
                <w:kern w:val="0"/>
                <w:sz w:val="24"/>
              </w:rPr>
              <w:t>HNLS(2020)B40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14"/>
                <w:w w:val="90"/>
                <w:kern w:val="0"/>
                <w:sz w:val="24"/>
              </w:rPr>
              <w:t>司法体制改革大背景下提高监狱罪犯改造质量问题研究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0F1AE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胡宝刚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F1AEE" w:rsidRPr="00221C1F" w:rsidRDefault="000F1AEE" w:rsidP="00BB5B9E">
            <w:pPr>
              <w:widowControl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221C1F">
              <w:rPr>
                <w:rFonts w:ascii="仿宋_GB2312" w:hAnsi="宋体" w:cs="宋体" w:hint="eastAsia"/>
                <w:b/>
                <w:bCs/>
                <w:color w:val="000000" w:themeColor="text1"/>
                <w:spacing w:val="-22"/>
                <w:kern w:val="0"/>
                <w:sz w:val="24"/>
              </w:rPr>
              <w:t>省法学会监狱法学研究会</w:t>
            </w:r>
          </w:p>
        </w:tc>
      </w:tr>
    </w:tbl>
    <w:p w:rsidR="00A81CDA" w:rsidRPr="00221C1F" w:rsidRDefault="00A81CDA" w:rsidP="00DC608F">
      <w:pPr>
        <w:spacing w:line="240" w:lineRule="exact"/>
        <w:rPr>
          <w:rFonts w:ascii="仿宋_GB2312"/>
          <w:b/>
          <w:color w:val="000000" w:themeColor="text1"/>
          <w:sz w:val="20"/>
          <w:szCs w:val="32"/>
        </w:rPr>
      </w:pPr>
    </w:p>
    <w:p w:rsidR="00A81CDA" w:rsidRPr="00221C1F" w:rsidRDefault="00A81CDA" w:rsidP="00DC608F">
      <w:pPr>
        <w:spacing w:line="240" w:lineRule="exact"/>
        <w:rPr>
          <w:rFonts w:ascii="仿宋_GB2312"/>
          <w:b/>
          <w:color w:val="000000" w:themeColor="text1"/>
          <w:sz w:val="20"/>
          <w:szCs w:val="32"/>
        </w:rPr>
      </w:pPr>
    </w:p>
    <w:p w:rsidR="0020030A" w:rsidRPr="00DC608F" w:rsidRDefault="0020030A" w:rsidP="00DC608F">
      <w:pPr>
        <w:spacing w:line="240" w:lineRule="exact"/>
        <w:rPr>
          <w:rFonts w:ascii="仿宋_GB2312"/>
          <w:b/>
          <w:color w:val="000000" w:themeColor="text1"/>
          <w:sz w:val="13"/>
          <w:szCs w:val="32"/>
        </w:rPr>
      </w:pPr>
    </w:p>
    <w:p w:rsidR="00CA16E9" w:rsidRPr="00221C1F" w:rsidRDefault="00CA16E9" w:rsidP="00DC608F">
      <w:pPr>
        <w:spacing w:line="240" w:lineRule="exact"/>
        <w:rPr>
          <w:rFonts w:ascii="仿宋_GB2312"/>
          <w:b/>
          <w:color w:val="000000" w:themeColor="text1"/>
          <w:sz w:val="20"/>
          <w:szCs w:val="32"/>
        </w:rPr>
      </w:pPr>
    </w:p>
    <w:tbl>
      <w:tblPr>
        <w:tblW w:w="8820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93791A" w:rsidRPr="00221C1F" w:rsidTr="00DC14F0">
        <w:trPr>
          <w:trHeight w:val="675"/>
          <w:jc w:val="center"/>
        </w:trPr>
        <w:tc>
          <w:tcPr>
            <w:tcW w:w="8820" w:type="dxa"/>
            <w:vAlign w:val="center"/>
          </w:tcPr>
          <w:p w:rsidR="00E12F13" w:rsidRPr="00221C1F" w:rsidRDefault="00E005B0" w:rsidP="00DC14F0">
            <w:pPr>
              <w:jc w:val="center"/>
              <w:rPr>
                <w:rFonts w:ascii="仿宋_GB2312"/>
                <w:b/>
                <w:color w:val="000000" w:themeColor="text1"/>
                <w:sz w:val="30"/>
                <w:szCs w:val="30"/>
              </w:rPr>
            </w:pPr>
            <w:r w:rsidRPr="00221C1F"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  <w:t xml:space="preserve">河南省法学会      </w:t>
            </w:r>
            <w:r w:rsidR="00DC14F0" w:rsidRPr="00221C1F">
              <w:rPr>
                <w:rFonts w:ascii="仿宋_GB2312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221C1F">
              <w:rPr>
                <w:rFonts w:ascii="仿宋_GB2312"/>
                <w:b/>
                <w:color w:val="000000" w:themeColor="text1"/>
                <w:sz w:val="30"/>
                <w:szCs w:val="30"/>
              </w:rPr>
              <w:t xml:space="preserve">   </w:t>
            </w:r>
            <w:r w:rsidRPr="00221C1F"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Pr="00221C1F">
              <w:rPr>
                <w:rFonts w:ascii="仿宋_GB2312"/>
                <w:b/>
                <w:color w:val="000000" w:themeColor="text1"/>
                <w:sz w:val="30"/>
                <w:szCs w:val="30"/>
              </w:rPr>
              <w:t xml:space="preserve">    </w:t>
            </w:r>
            <w:r w:rsidR="00B029CC" w:rsidRPr="00221C1F">
              <w:rPr>
                <w:rFonts w:ascii="仿宋_GB2312"/>
                <w:b/>
                <w:color w:val="000000" w:themeColor="text1"/>
                <w:sz w:val="30"/>
                <w:szCs w:val="30"/>
              </w:rPr>
              <w:t>2020</w:t>
            </w:r>
            <w:r w:rsidRPr="00221C1F"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  <w:t>年</w:t>
            </w:r>
            <w:r w:rsidR="00DC14F0" w:rsidRPr="00221C1F">
              <w:rPr>
                <w:rFonts w:ascii="仿宋_GB2312"/>
                <w:b/>
                <w:color w:val="000000" w:themeColor="text1"/>
                <w:sz w:val="30"/>
                <w:szCs w:val="30"/>
              </w:rPr>
              <w:t>7</w:t>
            </w:r>
            <w:r w:rsidRPr="00221C1F"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  <w:t>月</w:t>
            </w:r>
            <w:r w:rsidR="00DC14F0" w:rsidRPr="00221C1F">
              <w:rPr>
                <w:rFonts w:ascii="仿宋_GB2312"/>
                <w:b/>
                <w:color w:val="000000" w:themeColor="text1"/>
                <w:sz w:val="30"/>
                <w:szCs w:val="30"/>
              </w:rPr>
              <w:t>20</w:t>
            </w:r>
            <w:r w:rsidRPr="00221C1F"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  <w:t>日印发</w:t>
            </w:r>
          </w:p>
        </w:tc>
      </w:tr>
    </w:tbl>
    <w:p w:rsidR="00DC608F" w:rsidRPr="00221C1F" w:rsidRDefault="00DC608F" w:rsidP="00DC608F">
      <w:pPr>
        <w:jc w:val="right"/>
        <w:rPr>
          <w:rFonts w:ascii="仿宋_GB2312"/>
          <w:b/>
          <w:color w:val="000000" w:themeColor="text1"/>
          <w:sz w:val="20"/>
          <w:szCs w:val="32"/>
        </w:rPr>
      </w:pPr>
      <w:r w:rsidRPr="00DC608F">
        <w:rPr>
          <w:rFonts w:ascii="仿宋_GB2312"/>
          <w:b/>
          <w:noProof/>
          <w:color w:val="000000" w:themeColor="text1"/>
          <w:sz w:val="20"/>
          <w:szCs w:val="32"/>
        </w:rPr>
        <w:drawing>
          <wp:inline distT="0" distB="0" distL="0" distR="0">
            <wp:extent cx="1790700" cy="476250"/>
            <wp:effectExtent l="0" t="0" r="0" b="0"/>
            <wp:docPr id="2" name="图片 2" descr="C:\Users\L\AppData\Local\Temp\WeChat Files\9fc5f37f8da4ac63ff5a0909c69a53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AppData\Local\Temp\WeChat Files\9fc5f37f8da4ac63ff5a0909c69a537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E9" w:rsidRPr="00DC608F" w:rsidRDefault="00CA16E9" w:rsidP="00DC608F">
      <w:pPr>
        <w:spacing w:line="140" w:lineRule="exact"/>
        <w:ind w:right="198"/>
        <w:jc w:val="left"/>
        <w:rPr>
          <w:rFonts w:ascii="仿宋_GB2312"/>
          <w:b/>
          <w:color w:val="000000" w:themeColor="text1"/>
          <w:sz w:val="52"/>
          <w:szCs w:val="32"/>
        </w:rPr>
      </w:pPr>
    </w:p>
    <w:sectPr w:rsidR="00CA16E9" w:rsidRPr="00DC608F" w:rsidSect="00CA16E9">
      <w:type w:val="continuous"/>
      <w:pgSz w:w="11906" w:h="16838" w:code="9"/>
      <w:pgMar w:top="1361" w:right="1588" w:bottom="1247" w:left="1588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09" w:rsidRDefault="00891709">
      <w:r>
        <w:separator/>
      </w:r>
    </w:p>
  </w:endnote>
  <w:endnote w:type="continuationSeparator" w:id="0">
    <w:p w:rsidR="00891709" w:rsidRDefault="0089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13" w:rsidRDefault="00E005B0">
    <w:pPr>
      <w:tabs>
        <w:tab w:val="center" w:pos="4153"/>
        <w:tab w:val="right" w:pos="8306"/>
      </w:tabs>
      <w:snapToGrid w:val="0"/>
      <w:jc w:val="left"/>
      <w:rPr>
        <w:rFonts w:ascii="宋体" w:hAnsi="宋体"/>
        <w:b/>
        <w:sz w:val="28"/>
        <w:szCs w:val="20"/>
      </w:rPr>
    </w:pPr>
    <w:r>
      <w:rPr>
        <w:b/>
        <w:sz w:val="28"/>
        <w:szCs w:val="20"/>
      </w:rPr>
      <w:t xml:space="preserve">–– </w:t>
    </w:r>
    <w:r w:rsidRPr="00F06E97">
      <w:rPr>
        <w:rFonts w:ascii="仿宋_GB2312" w:hint="eastAsia"/>
        <w:b/>
        <w:sz w:val="28"/>
        <w:szCs w:val="20"/>
      </w:rPr>
      <w:fldChar w:fldCharType="begin"/>
    </w:r>
    <w:r w:rsidRPr="00F06E97">
      <w:rPr>
        <w:rFonts w:ascii="仿宋_GB2312" w:hint="eastAsia"/>
        <w:b/>
        <w:sz w:val="28"/>
        <w:szCs w:val="20"/>
      </w:rPr>
      <w:instrText xml:space="preserve">PAGE  </w:instrText>
    </w:r>
    <w:r w:rsidRPr="00F06E97">
      <w:rPr>
        <w:rFonts w:ascii="仿宋_GB2312" w:hint="eastAsia"/>
        <w:b/>
        <w:sz w:val="28"/>
        <w:szCs w:val="20"/>
      </w:rPr>
      <w:fldChar w:fldCharType="separate"/>
    </w:r>
    <w:r w:rsidR="00701C28">
      <w:rPr>
        <w:rFonts w:ascii="仿宋_GB2312"/>
        <w:b/>
        <w:noProof/>
        <w:sz w:val="28"/>
        <w:szCs w:val="20"/>
      </w:rPr>
      <w:t>4</w:t>
    </w:r>
    <w:r w:rsidRPr="00F06E97">
      <w:rPr>
        <w:rFonts w:ascii="仿宋_GB2312" w:hint="eastAsia"/>
        <w:b/>
        <w:sz w:val="28"/>
        <w:szCs w:val="20"/>
      </w:rPr>
      <w:fldChar w:fldCharType="end"/>
    </w:r>
    <w:r>
      <w:rPr>
        <w:rFonts w:hint="eastAsia"/>
        <w:b/>
        <w:sz w:val="28"/>
        <w:szCs w:val="20"/>
      </w:rPr>
      <w:t xml:space="preserve"> </w:t>
    </w:r>
    <w:r>
      <w:rPr>
        <w:b/>
        <w:sz w:val="28"/>
        <w:szCs w:val="20"/>
      </w:rPr>
      <w:t>––</w:t>
    </w:r>
  </w:p>
  <w:p w:rsidR="00E12F13" w:rsidRDefault="00E12F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13" w:rsidRPr="00D76B9B" w:rsidRDefault="00E005B0">
    <w:pPr>
      <w:tabs>
        <w:tab w:val="center" w:pos="4153"/>
        <w:tab w:val="right" w:pos="8306"/>
      </w:tabs>
      <w:snapToGrid w:val="0"/>
      <w:jc w:val="right"/>
      <w:rPr>
        <w:b/>
        <w:color w:val="000000" w:themeColor="text1"/>
        <w:sz w:val="28"/>
        <w:szCs w:val="20"/>
      </w:rPr>
    </w:pPr>
    <w:r w:rsidRPr="00D76B9B">
      <w:rPr>
        <w:b/>
        <w:color w:val="000000" w:themeColor="text1"/>
        <w:sz w:val="28"/>
        <w:szCs w:val="20"/>
      </w:rPr>
      <w:t xml:space="preserve">–– </w:t>
    </w:r>
    <w:r w:rsidRPr="00D76B9B">
      <w:rPr>
        <w:rFonts w:ascii="仿宋_GB2312" w:hint="eastAsia"/>
        <w:b/>
        <w:color w:val="000000" w:themeColor="text1"/>
        <w:sz w:val="28"/>
        <w:szCs w:val="20"/>
      </w:rPr>
      <w:fldChar w:fldCharType="begin"/>
    </w:r>
    <w:r w:rsidRPr="00D76B9B">
      <w:rPr>
        <w:rFonts w:ascii="仿宋_GB2312" w:hint="eastAsia"/>
        <w:b/>
        <w:color w:val="000000" w:themeColor="text1"/>
        <w:sz w:val="28"/>
        <w:szCs w:val="20"/>
      </w:rPr>
      <w:instrText xml:space="preserve">PAGE  </w:instrText>
    </w:r>
    <w:r w:rsidRPr="00D76B9B">
      <w:rPr>
        <w:rFonts w:ascii="仿宋_GB2312" w:hint="eastAsia"/>
        <w:b/>
        <w:color w:val="000000" w:themeColor="text1"/>
        <w:sz w:val="28"/>
        <w:szCs w:val="20"/>
      </w:rPr>
      <w:fldChar w:fldCharType="separate"/>
    </w:r>
    <w:r w:rsidR="00701C28">
      <w:rPr>
        <w:rFonts w:ascii="仿宋_GB2312"/>
        <w:b/>
        <w:noProof/>
        <w:color w:val="000000" w:themeColor="text1"/>
        <w:sz w:val="28"/>
        <w:szCs w:val="20"/>
      </w:rPr>
      <w:t>3</w:t>
    </w:r>
    <w:r w:rsidRPr="00D76B9B">
      <w:rPr>
        <w:rFonts w:ascii="仿宋_GB2312" w:hint="eastAsia"/>
        <w:b/>
        <w:color w:val="000000" w:themeColor="text1"/>
        <w:sz w:val="28"/>
        <w:szCs w:val="20"/>
      </w:rPr>
      <w:fldChar w:fldCharType="end"/>
    </w:r>
    <w:r w:rsidRPr="00D76B9B">
      <w:rPr>
        <w:rFonts w:hint="eastAsia"/>
        <w:b/>
        <w:color w:val="000000" w:themeColor="text1"/>
        <w:sz w:val="28"/>
        <w:szCs w:val="20"/>
      </w:rPr>
      <w:t xml:space="preserve"> </w:t>
    </w:r>
    <w:r w:rsidRPr="00D76B9B">
      <w:rPr>
        <w:b/>
        <w:color w:val="000000" w:themeColor="text1"/>
        <w:sz w:val="28"/>
        <w:szCs w:val="20"/>
      </w:rPr>
      <w:t>––</w:t>
    </w:r>
  </w:p>
  <w:p w:rsidR="00E12F13" w:rsidRDefault="00E12F13"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09" w:rsidRDefault="00891709">
      <w:r>
        <w:separator/>
      </w:r>
    </w:p>
  </w:footnote>
  <w:footnote w:type="continuationSeparator" w:id="0">
    <w:p w:rsidR="00891709" w:rsidRDefault="00891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0314A"/>
    <w:rsid w:val="00013AEF"/>
    <w:rsid w:val="00021284"/>
    <w:rsid w:val="000216A6"/>
    <w:rsid w:val="00036BDF"/>
    <w:rsid w:val="00037D3C"/>
    <w:rsid w:val="00050CB8"/>
    <w:rsid w:val="00055151"/>
    <w:rsid w:val="0007017A"/>
    <w:rsid w:val="00074AC9"/>
    <w:rsid w:val="00081BFC"/>
    <w:rsid w:val="0008257B"/>
    <w:rsid w:val="00084570"/>
    <w:rsid w:val="00091257"/>
    <w:rsid w:val="000973C8"/>
    <w:rsid w:val="000A27FE"/>
    <w:rsid w:val="000A5C0D"/>
    <w:rsid w:val="000B06ED"/>
    <w:rsid w:val="000B08E6"/>
    <w:rsid w:val="000C6642"/>
    <w:rsid w:val="000C6FEE"/>
    <w:rsid w:val="000D4354"/>
    <w:rsid w:val="000D4D17"/>
    <w:rsid w:val="000E1EBD"/>
    <w:rsid w:val="000E664C"/>
    <w:rsid w:val="000F1AEE"/>
    <w:rsid w:val="000F397A"/>
    <w:rsid w:val="000F6216"/>
    <w:rsid w:val="000F79D2"/>
    <w:rsid w:val="00100EA5"/>
    <w:rsid w:val="001058D9"/>
    <w:rsid w:val="00124DDD"/>
    <w:rsid w:val="00127208"/>
    <w:rsid w:val="00130370"/>
    <w:rsid w:val="00132370"/>
    <w:rsid w:val="001433D5"/>
    <w:rsid w:val="00143675"/>
    <w:rsid w:val="00146493"/>
    <w:rsid w:val="001518E1"/>
    <w:rsid w:val="00163344"/>
    <w:rsid w:val="00163F1C"/>
    <w:rsid w:val="001714E3"/>
    <w:rsid w:val="00174AB9"/>
    <w:rsid w:val="001762BF"/>
    <w:rsid w:val="00182E4C"/>
    <w:rsid w:val="0019063A"/>
    <w:rsid w:val="00195629"/>
    <w:rsid w:val="001A09A0"/>
    <w:rsid w:val="001B6467"/>
    <w:rsid w:val="001C4EFB"/>
    <w:rsid w:val="001D2FF9"/>
    <w:rsid w:val="001D5699"/>
    <w:rsid w:val="001E1877"/>
    <w:rsid w:val="001E3D35"/>
    <w:rsid w:val="001E6438"/>
    <w:rsid w:val="001E659C"/>
    <w:rsid w:val="001F1A6D"/>
    <w:rsid w:val="001F53D9"/>
    <w:rsid w:val="0020030A"/>
    <w:rsid w:val="00203506"/>
    <w:rsid w:val="00205162"/>
    <w:rsid w:val="00207F6C"/>
    <w:rsid w:val="00210A28"/>
    <w:rsid w:val="00212E8E"/>
    <w:rsid w:val="00216DF1"/>
    <w:rsid w:val="00220318"/>
    <w:rsid w:val="00221B7D"/>
    <w:rsid w:val="00221C1F"/>
    <w:rsid w:val="002232DE"/>
    <w:rsid w:val="00223B02"/>
    <w:rsid w:val="00226BC3"/>
    <w:rsid w:val="00234E13"/>
    <w:rsid w:val="002356FD"/>
    <w:rsid w:val="00237125"/>
    <w:rsid w:val="00246A44"/>
    <w:rsid w:val="002660DF"/>
    <w:rsid w:val="00277968"/>
    <w:rsid w:val="002B21FF"/>
    <w:rsid w:val="002B23D4"/>
    <w:rsid w:val="002B647D"/>
    <w:rsid w:val="002C65DD"/>
    <w:rsid w:val="002E3E36"/>
    <w:rsid w:val="002F357A"/>
    <w:rsid w:val="002F5C54"/>
    <w:rsid w:val="002F7E07"/>
    <w:rsid w:val="0030748A"/>
    <w:rsid w:val="0031186A"/>
    <w:rsid w:val="00315EB6"/>
    <w:rsid w:val="00317E1F"/>
    <w:rsid w:val="00323E3E"/>
    <w:rsid w:val="0032491E"/>
    <w:rsid w:val="00325D31"/>
    <w:rsid w:val="00325DA2"/>
    <w:rsid w:val="00327941"/>
    <w:rsid w:val="0033302B"/>
    <w:rsid w:val="00333D8C"/>
    <w:rsid w:val="00341957"/>
    <w:rsid w:val="003506DA"/>
    <w:rsid w:val="00350E31"/>
    <w:rsid w:val="00351B91"/>
    <w:rsid w:val="003542B1"/>
    <w:rsid w:val="003718DB"/>
    <w:rsid w:val="003730E8"/>
    <w:rsid w:val="00373D9E"/>
    <w:rsid w:val="00376F9B"/>
    <w:rsid w:val="003824EC"/>
    <w:rsid w:val="003907A6"/>
    <w:rsid w:val="003A1528"/>
    <w:rsid w:val="003B5CE9"/>
    <w:rsid w:val="003C0521"/>
    <w:rsid w:val="003C0E28"/>
    <w:rsid w:val="003C15B6"/>
    <w:rsid w:val="003D2F52"/>
    <w:rsid w:val="003F1F75"/>
    <w:rsid w:val="00404C9D"/>
    <w:rsid w:val="0041388A"/>
    <w:rsid w:val="0041410F"/>
    <w:rsid w:val="0041474B"/>
    <w:rsid w:val="00416CEA"/>
    <w:rsid w:val="004258E1"/>
    <w:rsid w:val="00446C79"/>
    <w:rsid w:val="0045535C"/>
    <w:rsid w:val="00467199"/>
    <w:rsid w:val="00470F7D"/>
    <w:rsid w:val="00472063"/>
    <w:rsid w:val="00474C27"/>
    <w:rsid w:val="00480BED"/>
    <w:rsid w:val="004919EC"/>
    <w:rsid w:val="00494668"/>
    <w:rsid w:val="004961DB"/>
    <w:rsid w:val="004A3513"/>
    <w:rsid w:val="004A5C5A"/>
    <w:rsid w:val="004B5765"/>
    <w:rsid w:val="004C2621"/>
    <w:rsid w:val="004C3AD4"/>
    <w:rsid w:val="004D6E81"/>
    <w:rsid w:val="004D6F7B"/>
    <w:rsid w:val="004E76DA"/>
    <w:rsid w:val="004F5604"/>
    <w:rsid w:val="00521E0E"/>
    <w:rsid w:val="0053267B"/>
    <w:rsid w:val="00542D95"/>
    <w:rsid w:val="00544CEA"/>
    <w:rsid w:val="00546BA0"/>
    <w:rsid w:val="005563A7"/>
    <w:rsid w:val="00556BBE"/>
    <w:rsid w:val="00562094"/>
    <w:rsid w:val="00564E50"/>
    <w:rsid w:val="00567ECF"/>
    <w:rsid w:val="00574A28"/>
    <w:rsid w:val="005809B6"/>
    <w:rsid w:val="00581559"/>
    <w:rsid w:val="005832BB"/>
    <w:rsid w:val="00584521"/>
    <w:rsid w:val="00593C57"/>
    <w:rsid w:val="00594399"/>
    <w:rsid w:val="005950EA"/>
    <w:rsid w:val="005A0EAF"/>
    <w:rsid w:val="005A260D"/>
    <w:rsid w:val="005A784C"/>
    <w:rsid w:val="005C464E"/>
    <w:rsid w:val="005D0F24"/>
    <w:rsid w:val="005D7387"/>
    <w:rsid w:val="005E2255"/>
    <w:rsid w:val="005E4E35"/>
    <w:rsid w:val="005F2C8F"/>
    <w:rsid w:val="005F791F"/>
    <w:rsid w:val="006106A0"/>
    <w:rsid w:val="006139A8"/>
    <w:rsid w:val="00625BCB"/>
    <w:rsid w:val="00637A68"/>
    <w:rsid w:val="00640E7A"/>
    <w:rsid w:val="006443A6"/>
    <w:rsid w:val="00646C3B"/>
    <w:rsid w:val="00665054"/>
    <w:rsid w:val="00667DD7"/>
    <w:rsid w:val="006732D6"/>
    <w:rsid w:val="00682650"/>
    <w:rsid w:val="006840BA"/>
    <w:rsid w:val="00687AC6"/>
    <w:rsid w:val="006A5D52"/>
    <w:rsid w:val="006B3B1F"/>
    <w:rsid w:val="006B5508"/>
    <w:rsid w:val="006C309E"/>
    <w:rsid w:val="006C6797"/>
    <w:rsid w:val="006D0000"/>
    <w:rsid w:val="006D4754"/>
    <w:rsid w:val="006E0E00"/>
    <w:rsid w:val="006E4DD1"/>
    <w:rsid w:val="006F3F53"/>
    <w:rsid w:val="0070014E"/>
    <w:rsid w:val="00701C28"/>
    <w:rsid w:val="00702D78"/>
    <w:rsid w:val="007169FC"/>
    <w:rsid w:val="0071760A"/>
    <w:rsid w:val="00730CC4"/>
    <w:rsid w:val="00741BAC"/>
    <w:rsid w:val="00751CBA"/>
    <w:rsid w:val="00761C6C"/>
    <w:rsid w:val="00765BA5"/>
    <w:rsid w:val="0076627C"/>
    <w:rsid w:val="00771EC0"/>
    <w:rsid w:val="00774441"/>
    <w:rsid w:val="007752B3"/>
    <w:rsid w:val="00784F00"/>
    <w:rsid w:val="00786750"/>
    <w:rsid w:val="0079732C"/>
    <w:rsid w:val="007B703E"/>
    <w:rsid w:val="007C1E0D"/>
    <w:rsid w:val="007C50AB"/>
    <w:rsid w:val="007D04EE"/>
    <w:rsid w:val="007D15D3"/>
    <w:rsid w:val="007D366D"/>
    <w:rsid w:val="007D5733"/>
    <w:rsid w:val="007D591A"/>
    <w:rsid w:val="007F1AF2"/>
    <w:rsid w:val="0080377C"/>
    <w:rsid w:val="008261E0"/>
    <w:rsid w:val="00835F37"/>
    <w:rsid w:val="00836460"/>
    <w:rsid w:val="0084616B"/>
    <w:rsid w:val="008476DE"/>
    <w:rsid w:val="00847B66"/>
    <w:rsid w:val="0085390F"/>
    <w:rsid w:val="00853F1C"/>
    <w:rsid w:val="00854605"/>
    <w:rsid w:val="00862A2A"/>
    <w:rsid w:val="00865F09"/>
    <w:rsid w:val="008712CD"/>
    <w:rsid w:val="00881364"/>
    <w:rsid w:val="00891709"/>
    <w:rsid w:val="0089367C"/>
    <w:rsid w:val="00894031"/>
    <w:rsid w:val="008979B3"/>
    <w:rsid w:val="008A6AB9"/>
    <w:rsid w:val="008A7719"/>
    <w:rsid w:val="008C2BE5"/>
    <w:rsid w:val="008D6647"/>
    <w:rsid w:val="008D6AA0"/>
    <w:rsid w:val="008D7ED0"/>
    <w:rsid w:val="008E3821"/>
    <w:rsid w:val="008F70FF"/>
    <w:rsid w:val="00901178"/>
    <w:rsid w:val="00901F78"/>
    <w:rsid w:val="009110D2"/>
    <w:rsid w:val="009255B1"/>
    <w:rsid w:val="00931BA8"/>
    <w:rsid w:val="0093791A"/>
    <w:rsid w:val="00945AC4"/>
    <w:rsid w:val="00956E91"/>
    <w:rsid w:val="0096231D"/>
    <w:rsid w:val="00965628"/>
    <w:rsid w:val="0097074B"/>
    <w:rsid w:val="00976EB2"/>
    <w:rsid w:val="00977671"/>
    <w:rsid w:val="00980AD3"/>
    <w:rsid w:val="00982901"/>
    <w:rsid w:val="00985306"/>
    <w:rsid w:val="00993DD6"/>
    <w:rsid w:val="009B3F5F"/>
    <w:rsid w:val="009B5D94"/>
    <w:rsid w:val="009C2FE2"/>
    <w:rsid w:val="009C7814"/>
    <w:rsid w:val="009D1B03"/>
    <w:rsid w:val="009D66F2"/>
    <w:rsid w:val="009E3DAC"/>
    <w:rsid w:val="009E7649"/>
    <w:rsid w:val="009F6161"/>
    <w:rsid w:val="009F64AA"/>
    <w:rsid w:val="00A07943"/>
    <w:rsid w:val="00A10994"/>
    <w:rsid w:val="00A129EE"/>
    <w:rsid w:val="00A219C1"/>
    <w:rsid w:val="00A3065D"/>
    <w:rsid w:val="00A422BD"/>
    <w:rsid w:val="00A42F9C"/>
    <w:rsid w:val="00A43CFB"/>
    <w:rsid w:val="00A57BC3"/>
    <w:rsid w:val="00A600E6"/>
    <w:rsid w:val="00A613A4"/>
    <w:rsid w:val="00A67A7C"/>
    <w:rsid w:val="00A72809"/>
    <w:rsid w:val="00A76CA9"/>
    <w:rsid w:val="00A81CDA"/>
    <w:rsid w:val="00A8342B"/>
    <w:rsid w:val="00A92F44"/>
    <w:rsid w:val="00A93C93"/>
    <w:rsid w:val="00A94649"/>
    <w:rsid w:val="00AA134E"/>
    <w:rsid w:val="00AA17A5"/>
    <w:rsid w:val="00AA5C66"/>
    <w:rsid w:val="00AC5F9A"/>
    <w:rsid w:val="00AD2059"/>
    <w:rsid w:val="00AD2948"/>
    <w:rsid w:val="00AE05FA"/>
    <w:rsid w:val="00AE206D"/>
    <w:rsid w:val="00AE5358"/>
    <w:rsid w:val="00B029CC"/>
    <w:rsid w:val="00B30414"/>
    <w:rsid w:val="00B31C00"/>
    <w:rsid w:val="00B3391B"/>
    <w:rsid w:val="00B42E8D"/>
    <w:rsid w:val="00B46558"/>
    <w:rsid w:val="00B61484"/>
    <w:rsid w:val="00B733A6"/>
    <w:rsid w:val="00B81695"/>
    <w:rsid w:val="00B96FEC"/>
    <w:rsid w:val="00BA4403"/>
    <w:rsid w:val="00BA51EF"/>
    <w:rsid w:val="00BA600F"/>
    <w:rsid w:val="00BA7230"/>
    <w:rsid w:val="00BB2BE1"/>
    <w:rsid w:val="00BB5B9E"/>
    <w:rsid w:val="00BB739A"/>
    <w:rsid w:val="00BC2BB6"/>
    <w:rsid w:val="00BC374A"/>
    <w:rsid w:val="00BC6434"/>
    <w:rsid w:val="00BE3E1B"/>
    <w:rsid w:val="00BF7A98"/>
    <w:rsid w:val="00BF7DA6"/>
    <w:rsid w:val="00C072D0"/>
    <w:rsid w:val="00C13098"/>
    <w:rsid w:val="00C23D84"/>
    <w:rsid w:val="00C2659C"/>
    <w:rsid w:val="00C47458"/>
    <w:rsid w:val="00C7190D"/>
    <w:rsid w:val="00C8569F"/>
    <w:rsid w:val="00C93CC0"/>
    <w:rsid w:val="00C95C08"/>
    <w:rsid w:val="00CA16E9"/>
    <w:rsid w:val="00CA462A"/>
    <w:rsid w:val="00CB19A2"/>
    <w:rsid w:val="00CB5C1B"/>
    <w:rsid w:val="00CC4586"/>
    <w:rsid w:val="00CD7F1E"/>
    <w:rsid w:val="00CE0F43"/>
    <w:rsid w:val="00CE2012"/>
    <w:rsid w:val="00D074C9"/>
    <w:rsid w:val="00D2030F"/>
    <w:rsid w:val="00D22AE7"/>
    <w:rsid w:val="00D34485"/>
    <w:rsid w:val="00D4176F"/>
    <w:rsid w:val="00D46C82"/>
    <w:rsid w:val="00D741DD"/>
    <w:rsid w:val="00D76A1A"/>
    <w:rsid w:val="00D76B9B"/>
    <w:rsid w:val="00D85FD6"/>
    <w:rsid w:val="00DC14F0"/>
    <w:rsid w:val="00DC4A0B"/>
    <w:rsid w:val="00DC608F"/>
    <w:rsid w:val="00DD1791"/>
    <w:rsid w:val="00DD384D"/>
    <w:rsid w:val="00DF1E9E"/>
    <w:rsid w:val="00E005B0"/>
    <w:rsid w:val="00E12F13"/>
    <w:rsid w:val="00E14E6F"/>
    <w:rsid w:val="00E158CA"/>
    <w:rsid w:val="00E21436"/>
    <w:rsid w:val="00E30E52"/>
    <w:rsid w:val="00E40D81"/>
    <w:rsid w:val="00E4637D"/>
    <w:rsid w:val="00E6055E"/>
    <w:rsid w:val="00E644D8"/>
    <w:rsid w:val="00E65116"/>
    <w:rsid w:val="00E67BB4"/>
    <w:rsid w:val="00E82890"/>
    <w:rsid w:val="00E82FB1"/>
    <w:rsid w:val="00E872B1"/>
    <w:rsid w:val="00E95005"/>
    <w:rsid w:val="00EA01C9"/>
    <w:rsid w:val="00EC2D8D"/>
    <w:rsid w:val="00ED1464"/>
    <w:rsid w:val="00EE20D0"/>
    <w:rsid w:val="00EE7DE8"/>
    <w:rsid w:val="00F01896"/>
    <w:rsid w:val="00F06E97"/>
    <w:rsid w:val="00F1590E"/>
    <w:rsid w:val="00F17B65"/>
    <w:rsid w:val="00F23900"/>
    <w:rsid w:val="00F272EE"/>
    <w:rsid w:val="00F34538"/>
    <w:rsid w:val="00F36872"/>
    <w:rsid w:val="00F425C7"/>
    <w:rsid w:val="00F55EAD"/>
    <w:rsid w:val="00F74FC5"/>
    <w:rsid w:val="00F85A0D"/>
    <w:rsid w:val="00F94323"/>
    <w:rsid w:val="00F95408"/>
    <w:rsid w:val="00FA574A"/>
    <w:rsid w:val="00FA66AD"/>
    <w:rsid w:val="00FA6A38"/>
    <w:rsid w:val="00FB36D2"/>
    <w:rsid w:val="00FC30C8"/>
    <w:rsid w:val="00FC41C7"/>
    <w:rsid w:val="00FC5C83"/>
    <w:rsid w:val="00FD7645"/>
    <w:rsid w:val="00FE1F4D"/>
    <w:rsid w:val="00FE4587"/>
    <w:rsid w:val="01680C28"/>
    <w:rsid w:val="14133B20"/>
    <w:rsid w:val="267425B7"/>
    <w:rsid w:val="2FFB54FF"/>
    <w:rsid w:val="340A0FF3"/>
    <w:rsid w:val="3C2F7E9F"/>
    <w:rsid w:val="3CF9761A"/>
    <w:rsid w:val="3FEF434E"/>
    <w:rsid w:val="4D5A4EBC"/>
    <w:rsid w:val="4F8A34DA"/>
    <w:rsid w:val="64A868CF"/>
    <w:rsid w:val="69B1520C"/>
    <w:rsid w:val="7B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245DDAD-4777-4F26-8580-4AFD031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标题 Char"/>
    <w:basedOn w:val="a0"/>
    <w:link w:val="a9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qFormat/>
    <w:rPr>
      <w:rFonts w:eastAsia="黑体"/>
      <w:bCs/>
      <w:kern w:val="44"/>
      <w:sz w:val="32"/>
      <w:szCs w:val="44"/>
    </w:rPr>
  </w:style>
  <w:style w:type="character" w:customStyle="1" w:styleId="Char3">
    <w:name w:val="副标题 Char"/>
    <w:basedOn w:val="a0"/>
    <w:link w:val="a7"/>
    <w:qFormat/>
    <w:rPr>
      <w:rFonts w:asciiTheme="majorHAnsi" w:eastAsia="楷体_GB2312" w:hAnsiTheme="majorHAnsi" w:cstheme="majorBidi"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E0184-B690-4D08-9585-919DCF2E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38</cp:revision>
  <cp:lastPrinted>2020-07-20T09:48:00Z</cp:lastPrinted>
  <dcterms:created xsi:type="dcterms:W3CDTF">2019-05-10T02:06:00Z</dcterms:created>
  <dcterms:modified xsi:type="dcterms:W3CDTF">2020-07-21T02:42:00Z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